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CB47">
      <w:pPr>
        <w:jc w:val="center"/>
        <w:rPr>
          <w:b/>
          <w:sz w:val="32"/>
          <w:szCs w:val="32"/>
        </w:rPr>
      </w:pPr>
      <w:r>
        <w:rPr>
          <w:b/>
          <w:sz w:val="32"/>
          <w:szCs w:val="32"/>
        </w:rPr>
        <w:t>武汉岚谱</w:t>
      </w:r>
      <w:r>
        <w:rPr>
          <w:rFonts w:hint="eastAsia"/>
          <w:b/>
          <w:sz w:val="32"/>
          <w:szCs w:val="32"/>
        </w:rPr>
        <w:t>运动控制器_</w:t>
      </w:r>
      <w:r>
        <w:rPr>
          <w:b/>
          <w:sz w:val="32"/>
          <w:szCs w:val="32"/>
        </w:rPr>
        <w:t>LP-DMC-05</w:t>
      </w:r>
    </w:p>
    <w:p w14:paraId="2A451FD8">
      <w:pPr>
        <w:pStyle w:val="10"/>
        <w:numPr>
          <w:ilvl w:val="0"/>
          <w:numId w:val="1"/>
        </w:numPr>
        <w:ind w:firstLineChars="0"/>
        <w:rPr>
          <w:b/>
          <w:sz w:val="24"/>
          <w:szCs w:val="24"/>
        </w:rPr>
      </w:pPr>
      <w:r>
        <w:rPr>
          <w:b/>
          <w:sz w:val="24"/>
          <w:szCs w:val="24"/>
        </w:rPr>
        <w:t>一、产品简介</w:t>
      </w:r>
    </w:p>
    <w:p w14:paraId="6236A16A">
      <w:r>
        <w:rPr>
          <w:rFonts w:hint="eastAsia"/>
        </w:rPr>
        <w:t xml:space="preserve"> </w:t>
      </w:r>
      <w:r>
        <w:t xml:space="preserve"> </w:t>
      </w:r>
      <w:r>
        <w:rPr>
          <w:rFonts w:hint="eastAsia"/>
        </w:rPr>
        <w:t xml:space="preserve">      </w:t>
      </w:r>
      <w:r>
        <w:drawing>
          <wp:inline distT="0" distB="0" distL="114300" distR="114300">
            <wp:extent cx="4003675" cy="2909570"/>
            <wp:effectExtent l="0" t="0" r="158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003675" cy="2909570"/>
                    </a:xfrm>
                    <a:prstGeom prst="rect">
                      <a:avLst/>
                    </a:prstGeom>
                    <a:noFill/>
                    <a:ln>
                      <a:noFill/>
                    </a:ln>
                  </pic:spPr>
                </pic:pic>
              </a:graphicData>
            </a:graphic>
          </wp:inline>
        </w:drawing>
      </w:r>
      <w:r>
        <w:t xml:space="preserve">                           </w:t>
      </w:r>
    </w:p>
    <w:p w14:paraId="18D6A33C">
      <w:pPr>
        <w:jc w:val="center"/>
        <w:rPr>
          <w:b/>
        </w:rPr>
      </w:pPr>
      <w:r>
        <w:rPr>
          <w:b/>
        </w:rPr>
        <w:t>实物图片</w:t>
      </w:r>
    </w:p>
    <w:p w14:paraId="1613DA09">
      <w:r>
        <w:drawing>
          <wp:inline distT="0" distB="0" distL="114300" distR="114300">
            <wp:extent cx="5273675" cy="33528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3352800"/>
                    </a:xfrm>
                    <a:prstGeom prst="rect">
                      <a:avLst/>
                    </a:prstGeom>
                    <a:noFill/>
                    <a:ln>
                      <a:noFill/>
                    </a:ln>
                  </pic:spPr>
                </pic:pic>
              </a:graphicData>
            </a:graphic>
          </wp:inline>
        </w:drawing>
      </w:r>
    </w:p>
    <w:p w14:paraId="330E1D54">
      <w:pPr>
        <w:jc w:val="center"/>
        <w:rPr>
          <w:b/>
        </w:rPr>
      </w:pPr>
      <w:r>
        <w:rPr>
          <w:rFonts w:hint="eastAsia"/>
          <w:b/>
        </w:rPr>
        <w:t>尺寸图</w:t>
      </w:r>
    </w:p>
    <w:p w14:paraId="12BDD9B6">
      <w:pPr>
        <w:rPr>
          <w:b/>
        </w:rPr>
      </w:pPr>
    </w:p>
    <w:p w14:paraId="47E6E5F6">
      <w:pPr>
        <w:rPr>
          <w:b/>
        </w:rPr>
      </w:pPr>
      <w:r>
        <w:drawing>
          <wp:inline distT="0" distB="0" distL="114300" distR="114300">
            <wp:extent cx="5270500" cy="3527425"/>
            <wp:effectExtent l="0" t="0" r="6350" b="158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0500" cy="3527425"/>
                    </a:xfrm>
                    <a:prstGeom prst="rect">
                      <a:avLst/>
                    </a:prstGeom>
                    <a:noFill/>
                    <a:ln>
                      <a:noFill/>
                    </a:ln>
                  </pic:spPr>
                </pic:pic>
              </a:graphicData>
            </a:graphic>
          </wp:inline>
        </w:drawing>
      </w:r>
    </w:p>
    <w:p w14:paraId="40A99FC0">
      <w:pPr>
        <w:rPr>
          <w:b/>
        </w:rPr>
      </w:pPr>
      <w:r>
        <w:rPr>
          <w:rFonts w:hint="eastAsia"/>
          <w:b/>
        </w:rPr>
        <w:t xml:space="preserve"> </w:t>
      </w:r>
      <w:r>
        <w:rPr>
          <w:b/>
        </w:rPr>
        <w:t xml:space="preserve">                                  减振系统架构图</w:t>
      </w:r>
    </w:p>
    <w:p w14:paraId="64C00CC4">
      <w:pPr>
        <w:pStyle w:val="4"/>
        <w:kinsoku w:val="0"/>
        <w:overflowPunct w:val="0"/>
        <w:spacing w:before="0" w:beforeAutospacing="0" w:after="0" w:afterAutospacing="0" w:line="288" w:lineRule="auto"/>
        <w:ind w:firstLine="480"/>
        <w:rPr>
          <w:rFonts w:asciiTheme="minorEastAsia" w:hAnsiTheme="minorEastAsia" w:eastAsiaTheme="minorEastAsia" w:cstheme="minorBidi"/>
          <w:color w:val="000000" w:themeColor="text1"/>
          <w:kern w:val="24"/>
          <w14:textFill>
            <w14:solidFill>
              <w14:schemeClr w14:val="tx1"/>
            </w14:solidFill>
          </w14:textFill>
        </w:rPr>
      </w:pPr>
      <w:r>
        <w:rPr>
          <w:rFonts w:asciiTheme="minorEastAsia" w:hAnsiTheme="minorEastAsia" w:eastAsiaTheme="minorEastAsia"/>
        </w:rPr>
        <w:t>岚谱运动控制器是</w:t>
      </w:r>
      <w:r>
        <w:rPr>
          <w:rFonts w:hint="eastAsia" w:asciiTheme="minorEastAsia" w:hAnsiTheme="minorEastAsia" w:eastAsiaTheme="minorEastAsia" w:cstheme="minorBidi"/>
          <w:color w:val="000000" w:themeColor="text1"/>
          <w:kern w:val="24"/>
          <w14:textFill>
            <w14:solidFill>
              <w14:schemeClr w14:val="tx1"/>
            </w14:solidFill>
          </w14:textFill>
        </w:rPr>
        <w:t>自主研发的一款自适应主动抑制多关节、大米数、柔性臂混凝土泵车，在操作及泵送作业过程中产生振动的工业级控制器。控制器内部运行智能减振算法-减振系统5</w:t>
      </w:r>
      <w:r>
        <w:rPr>
          <w:rFonts w:asciiTheme="minorEastAsia" w:hAnsiTheme="minorEastAsia" w:eastAsiaTheme="minorEastAsia" w:cstheme="minorBidi"/>
          <w:color w:val="000000" w:themeColor="text1"/>
          <w:kern w:val="24"/>
          <w14:textFill>
            <w14:solidFill>
              <w14:schemeClr w14:val="tx1"/>
            </w14:solidFill>
          </w14:textFill>
        </w:rPr>
        <w:t>.0</w:t>
      </w:r>
      <w:r>
        <w:rPr>
          <w:rFonts w:hint="eastAsia" w:asciiTheme="minorEastAsia" w:hAnsiTheme="minorEastAsia" w:eastAsiaTheme="minorEastAsia" w:cstheme="minorBidi"/>
          <w:color w:val="000000" w:themeColor="text1"/>
          <w:kern w:val="24"/>
          <w14:textFill>
            <w14:solidFill>
              <w14:schemeClr w14:val="tx1"/>
            </w14:solidFill>
          </w14:textFill>
        </w:rPr>
        <w:t>，通过控制减振臂微动实现全姿态自适应减振，可1到2个振动周期内将振动大幅衰减，对转台运动爬行和急停效果有明显提升，其涵盖液压阀控制与调节、多种传感器集成、数据通信等多方面应用技术。</w:t>
      </w:r>
    </w:p>
    <w:p w14:paraId="2C1F5D16">
      <w:pPr>
        <w:pStyle w:val="4"/>
        <w:kinsoku w:val="0"/>
        <w:overflowPunct w:val="0"/>
        <w:spacing w:before="0" w:beforeAutospacing="0" w:after="0" w:afterAutospacing="0" w:line="288" w:lineRule="auto"/>
        <w:ind w:firstLine="480"/>
        <w:rPr>
          <w:rFonts w:asciiTheme="minorEastAsia" w:hAnsiTheme="minorEastAsia" w:eastAsiaTheme="minorEastAsia" w:cstheme="minorBidi"/>
          <w:color w:val="000000" w:themeColor="text1"/>
          <w:kern w:val="24"/>
          <w14:textFill>
            <w14:solidFill>
              <w14:schemeClr w14:val="tx1"/>
            </w14:solidFill>
          </w14:textFill>
        </w:rPr>
      </w:pPr>
    </w:p>
    <w:p w14:paraId="1BBB2B16">
      <w:pPr>
        <w:pStyle w:val="4"/>
        <w:numPr>
          <w:ilvl w:val="0"/>
          <w:numId w:val="2"/>
        </w:numPr>
        <w:kinsoku w:val="0"/>
        <w:overflowPunct w:val="0"/>
        <w:spacing w:before="0" w:beforeAutospacing="0" w:after="0" w:afterAutospacing="0" w:line="288" w:lineRule="auto"/>
        <w:rPr>
          <w:rFonts w:asciiTheme="minorEastAsia" w:hAnsiTheme="minorEastAsia" w:eastAsiaTheme="minorEastAsia" w:cstheme="minorBidi"/>
          <w:b/>
          <w:color w:val="000000" w:themeColor="text1"/>
          <w:kern w:val="24"/>
          <w14:textFill>
            <w14:solidFill>
              <w14:schemeClr w14:val="tx1"/>
            </w14:solidFill>
          </w14:textFill>
        </w:rPr>
      </w:pPr>
      <w:r>
        <w:rPr>
          <w:rFonts w:asciiTheme="minorEastAsia" w:hAnsiTheme="minorEastAsia" w:eastAsiaTheme="minorEastAsia" w:cstheme="minorBidi"/>
          <w:b/>
          <w:color w:val="000000" w:themeColor="text1"/>
          <w:kern w:val="24"/>
          <w14:textFill>
            <w14:solidFill>
              <w14:schemeClr w14:val="tx1"/>
            </w14:solidFill>
          </w14:textFill>
        </w:rPr>
        <w:t>二、性能</w:t>
      </w:r>
    </w:p>
    <w:p w14:paraId="4C2C2C08">
      <w:pPr>
        <w:pStyle w:val="4"/>
        <w:kinsoku w:val="0"/>
        <w:overflowPunct w:val="0"/>
        <w:spacing w:before="0" w:beforeAutospacing="0" w:after="0" w:afterAutospacing="0" w:line="288" w:lineRule="auto"/>
        <w:ind w:left="117" w:firstLine="480" w:firstLineChars="200"/>
        <w:rPr>
          <w:rFonts w:asciiTheme="minorEastAsia" w:hAnsiTheme="minorEastAsia" w:eastAsiaTheme="minorEastAsia" w:cstheme="minorBidi"/>
          <w:b/>
          <w:color w:val="000000" w:themeColor="text1"/>
          <w:kern w:val="24"/>
          <w14:textFill>
            <w14:solidFill>
              <w14:schemeClr w14:val="tx1"/>
            </w14:solidFill>
          </w14:textFill>
        </w:rPr>
      </w:pPr>
      <w:r>
        <w:rPr>
          <w:rFonts w:hint="eastAsia" w:asciiTheme="minorEastAsia" w:hAnsiTheme="minorEastAsia" w:eastAsiaTheme="minorEastAsia" w:cstheme="minorBidi"/>
          <w:color w:val="000000" w:themeColor="text1"/>
          <w:kern w:val="24"/>
          <w14:textFill>
            <w14:solidFill>
              <w14:schemeClr w14:val="tx1"/>
            </w14:solidFill>
          </w14:textFill>
        </w:rPr>
        <w:t>岚谱运动控制器具有高防护等级、小体积、高集成度、 高响应速度等优点。主要性能参数如下：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010"/>
        <w:gridCol w:w="2219"/>
        <w:gridCol w:w="3082"/>
      </w:tblGrid>
      <w:tr w14:paraId="0BE1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4B478B9A">
            <w:pPr>
              <w:pStyle w:val="4"/>
              <w:kinsoku w:val="0"/>
              <w:overflowPunct w:val="0"/>
              <w:spacing w:before="0" w:beforeAutospacing="0" w:after="0" w:afterAutospacing="0" w:line="288" w:lineRule="auto"/>
            </w:pPr>
            <w:r>
              <w:rPr>
                <w:rFonts w:hint="eastAsia"/>
              </w:rPr>
              <w:t>序号</w:t>
            </w:r>
          </w:p>
        </w:tc>
        <w:tc>
          <w:tcPr>
            <w:tcW w:w="2010" w:type="dxa"/>
          </w:tcPr>
          <w:p w14:paraId="613DF625">
            <w:pPr>
              <w:pStyle w:val="4"/>
              <w:kinsoku w:val="0"/>
              <w:overflowPunct w:val="0"/>
              <w:spacing w:before="0" w:beforeAutospacing="0" w:after="0" w:afterAutospacing="0" w:line="288" w:lineRule="auto"/>
            </w:pPr>
            <w:r>
              <w:rPr>
                <w:rFonts w:hint="eastAsia"/>
              </w:rPr>
              <w:t>功能</w:t>
            </w:r>
          </w:p>
        </w:tc>
        <w:tc>
          <w:tcPr>
            <w:tcW w:w="2219" w:type="dxa"/>
          </w:tcPr>
          <w:p w14:paraId="3213873B">
            <w:pPr>
              <w:pStyle w:val="4"/>
              <w:kinsoku w:val="0"/>
              <w:overflowPunct w:val="0"/>
              <w:spacing w:before="0" w:beforeAutospacing="0" w:after="0" w:afterAutospacing="0" w:line="288" w:lineRule="auto"/>
            </w:pPr>
            <w:r>
              <w:rPr>
                <w:rFonts w:hint="eastAsia"/>
              </w:rPr>
              <w:t>主要性能</w:t>
            </w:r>
          </w:p>
        </w:tc>
        <w:tc>
          <w:tcPr>
            <w:tcW w:w="3082" w:type="dxa"/>
          </w:tcPr>
          <w:p w14:paraId="4C33F2AE">
            <w:pPr>
              <w:pStyle w:val="4"/>
              <w:kinsoku w:val="0"/>
              <w:overflowPunct w:val="0"/>
              <w:spacing w:before="0" w:beforeAutospacing="0" w:after="0" w:afterAutospacing="0" w:line="288" w:lineRule="auto"/>
            </w:pPr>
            <w:r>
              <w:rPr>
                <w:rFonts w:hint="eastAsia"/>
              </w:rPr>
              <w:t>指标</w:t>
            </w:r>
          </w:p>
        </w:tc>
      </w:tr>
      <w:tr w14:paraId="6667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2FB27482">
            <w:pPr>
              <w:pStyle w:val="4"/>
              <w:kinsoku w:val="0"/>
              <w:overflowPunct w:val="0"/>
              <w:spacing w:before="0" w:beforeAutospacing="0" w:after="0" w:afterAutospacing="0" w:line="288" w:lineRule="auto"/>
            </w:pPr>
            <w:r>
              <w:rPr>
                <w:rFonts w:hint="eastAsia"/>
              </w:rPr>
              <w:t>1</w:t>
            </w:r>
          </w:p>
        </w:tc>
        <w:tc>
          <w:tcPr>
            <w:tcW w:w="2010" w:type="dxa"/>
            <w:vMerge w:val="restart"/>
          </w:tcPr>
          <w:p w14:paraId="000E6170">
            <w:pPr>
              <w:pStyle w:val="4"/>
              <w:kinsoku w:val="0"/>
              <w:overflowPunct w:val="0"/>
              <w:spacing w:before="0" w:beforeAutospacing="0" w:after="0" w:afterAutospacing="0" w:line="288" w:lineRule="auto"/>
              <w:jc w:val="center"/>
            </w:pPr>
          </w:p>
          <w:p w14:paraId="71E5802F">
            <w:pPr>
              <w:pStyle w:val="4"/>
              <w:kinsoku w:val="0"/>
              <w:overflowPunct w:val="0"/>
              <w:spacing w:before="0" w:beforeAutospacing="0" w:after="0" w:afterAutospacing="0" w:line="288" w:lineRule="auto"/>
              <w:jc w:val="center"/>
            </w:pPr>
          </w:p>
          <w:p w14:paraId="3C92630E">
            <w:pPr>
              <w:pStyle w:val="4"/>
              <w:kinsoku w:val="0"/>
              <w:overflowPunct w:val="0"/>
              <w:spacing w:before="0" w:beforeAutospacing="0" w:after="0" w:afterAutospacing="0" w:line="288" w:lineRule="auto"/>
              <w:jc w:val="center"/>
            </w:pPr>
          </w:p>
          <w:p w14:paraId="2C06210A">
            <w:pPr>
              <w:pStyle w:val="4"/>
              <w:kinsoku w:val="0"/>
              <w:overflowPunct w:val="0"/>
              <w:spacing w:before="0" w:beforeAutospacing="0" w:after="0" w:afterAutospacing="0" w:line="288" w:lineRule="auto"/>
              <w:jc w:val="center"/>
            </w:pPr>
          </w:p>
          <w:p w14:paraId="6D972141">
            <w:pPr>
              <w:pStyle w:val="4"/>
              <w:kinsoku w:val="0"/>
              <w:overflowPunct w:val="0"/>
              <w:spacing w:before="0" w:beforeAutospacing="0" w:after="0" w:afterAutospacing="0" w:line="288" w:lineRule="auto"/>
              <w:jc w:val="center"/>
            </w:pPr>
            <w:r>
              <w:rPr>
                <w:rFonts w:hint="eastAsia"/>
              </w:rPr>
              <w:t>运行能力</w:t>
            </w:r>
          </w:p>
        </w:tc>
        <w:tc>
          <w:tcPr>
            <w:tcW w:w="2219" w:type="dxa"/>
          </w:tcPr>
          <w:p w14:paraId="10058CF6">
            <w:pPr>
              <w:pStyle w:val="4"/>
              <w:kinsoku w:val="0"/>
              <w:overflowPunct w:val="0"/>
              <w:spacing w:before="0" w:beforeAutospacing="0" w:after="0" w:afterAutospacing="0" w:line="288" w:lineRule="auto"/>
            </w:pPr>
            <w:r>
              <w:rPr>
                <w:rFonts w:hint="eastAsia"/>
              </w:rPr>
              <w:t>M</w:t>
            </w:r>
            <w:r>
              <w:t>CU</w:t>
            </w:r>
            <w:r>
              <w:rPr>
                <w:rFonts w:hint="eastAsia"/>
              </w:rPr>
              <w:t>内核</w:t>
            </w:r>
          </w:p>
        </w:tc>
        <w:tc>
          <w:tcPr>
            <w:tcW w:w="3082" w:type="dxa"/>
          </w:tcPr>
          <w:p w14:paraId="4B4BC152">
            <w:pPr>
              <w:pStyle w:val="4"/>
              <w:kinsoku w:val="0"/>
              <w:overflowPunct w:val="0"/>
              <w:spacing w:before="0" w:beforeAutospacing="0" w:after="0" w:afterAutospacing="0" w:line="288" w:lineRule="auto"/>
            </w:pPr>
            <w:r>
              <w:t>C</w:t>
            </w:r>
            <w:r>
              <w:rPr>
                <w:rFonts w:hint="eastAsia"/>
              </w:rPr>
              <w:t>ortext</w:t>
            </w:r>
            <w:r>
              <w:t>M4</w:t>
            </w:r>
          </w:p>
        </w:tc>
      </w:tr>
      <w:tr w14:paraId="778D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6503A2B0">
            <w:pPr>
              <w:pStyle w:val="4"/>
              <w:kinsoku w:val="0"/>
              <w:overflowPunct w:val="0"/>
              <w:spacing w:before="0" w:beforeAutospacing="0" w:after="0" w:afterAutospacing="0" w:line="288" w:lineRule="auto"/>
            </w:pPr>
            <w:r>
              <w:t>2</w:t>
            </w:r>
          </w:p>
        </w:tc>
        <w:tc>
          <w:tcPr>
            <w:tcW w:w="2010" w:type="dxa"/>
            <w:vMerge w:val="continue"/>
          </w:tcPr>
          <w:p w14:paraId="6A4200BC">
            <w:pPr>
              <w:pStyle w:val="4"/>
              <w:kinsoku w:val="0"/>
              <w:overflowPunct w:val="0"/>
              <w:spacing w:before="0" w:beforeAutospacing="0" w:after="0" w:afterAutospacing="0" w:line="288" w:lineRule="auto"/>
            </w:pPr>
          </w:p>
        </w:tc>
        <w:tc>
          <w:tcPr>
            <w:tcW w:w="2219" w:type="dxa"/>
          </w:tcPr>
          <w:p w14:paraId="4B702945">
            <w:pPr>
              <w:pStyle w:val="4"/>
              <w:kinsoku w:val="0"/>
              <w:overflowPunct w:val="0"/>
              <w:spacing w:before="0" w:beforeAutospacing="0" w:after="0" w:afterAutospacing="0" w:line="288" w:lineRule="auto"/>
            </w:pPr>
            <w:r>
              <w:rPr>
                <w:rFonts w:hint="eastAsia"/>
              </w:rPr>
              <w:t>运行频率</w:t>
            </w:r>
          </w:p>
        </w:tc>
        <w:tc>
          <w:tcPr>
            <w:tcW w:w="3082" w:type="dxa"/>
          </w:tcPr>
          <w:p w14:paraId="5E84652B">
            <w:pPr>
              <w:pStyle w:val="4"/>
              <w:kinsoku w:val="0"/>
              <w:overflowPunct w:val="0"/>
              <w:spacing w:before="0" w:beforeAutospacing="0" w:after="0" w:afterAutospacing="0" w:line="288" w:lineRule="auto"/>
            </w:pPr>
            <w:r>
              <w:rPr>
                <w:rFonts w:hint="eastAsia"/>
              </w:rPr>
              <w:t>1</w:t>
            </w:r>
            <w:r>
              <w:t>68MHz</w:t>
            </w:r>
          </w:p>
        </w:tc>
      </w:tr>
      <w:tr w14:paraId="7F70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2E2F7401">
            <w:pPr>
              <w:pStyle w:val="4"/>
              <w:kinsoku w:val="0"/>
              <w:overflowPunct w:val="0"/>
              <w:spacing w:before="0" w:beforeAutospacing="0" w:after="0" w:afterAutospacing="0" w:line="288" w:lineRule="auto"/>
            </w:pPr>
            <w:r>
              <w:t>3</w:t>
            </w:r>
          </w:p>
        </w:tc>
        <w:tc>
          <w:tcPr>
            <w:tcW w:w="2010" w:type="dxa"/>
            <w:vMerge w:val="continue"/>
          </w:tcPr>
          <w:p w14:paraId="449319BB">
            <w:pPr>
              <w:pStyle w:val="4"/>
              <w:kinsoku w:val="0"/>
              <w:overflowPunct w:val="0"/>
              <w:spacing w:before="0" w:beforeAutospacing="0" w:after="0" w:afterAutospacing="0" w:line="288" w:lineRule="auto"/>
            </w:pPr>
          </w:p>
        </w:tc>
        <w:tc>
          <w:tcPr>
            <w:tcW w:w="2219" w:type="dxa"/>
          </w:tcPr>
          <w:p w14:paraId="311CF3D7">
            <w:pPr>
              <w:pStyle w:val="4"/>
              <w:kinsoku w:val="0"/>
              <w:overflowPunct w:val="0"/>
              <w:spacing w:before="0" w:beforeAutospacing="0" w:after="0" w:afterAutospacing="0" w:line="288" w:lineRule="auto"/>
            </w:pPr>
            <w:r>
              <w:rPr>
                <w:rFonts w:hint="eastAsia"/>
              </w:rPr>
              <w:t>F</w:t>
            </w:r>
            <w:r>
              <w:t>lash</w:t>
            </w:r>
          </w:p>
        </w:tc>
        <w:tc>
          <w:tcPr>
            <w:tcW w:w="3082" w:type="dxa"/>
          </w:tcPr>
          <w:p w14:paraId="07569580">
            <w:pPr>
              <w:pStyle w:val="4"/>
              <w:kinsoku w:val="0"/>
              <w:overflowPunct w:val="0"/>
              <w:spacing w:before="0" w:beforeAutospacing="0" w:after="0" w:afterAutospacing="0" w:line="288" w:lineRule="auto"/>
            </w:pPr>
            <w:r>
              <w:rPr>
                <w:rFonts w:hint="eastAsia"/>
              </w:rPr>
              <w:t>1</w:t>
            </w:r>
            <w:r>
              <w:t>M byte</w:t>
            </w:r>
          </w:p>
        </w:tc>
      </w:tr>
      <w:tr w14:paraId="5980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2555A99A">
            <w:pPr>
              <w:pStyle w:val="4"/>
              <w:kinsoku w:val="0"/>
              <w:overflowPunct w:val="0"/>
              <w:spacing w:before="0" w:beforeAutospacing="0" w:after="0" w:afterAutospacing="0" w:line="288" w:lineRule="auto"/>
            </w:pPr>
            <w:r>
              <w:t>4</w:t>
            </w:r>
          </w:p>
        </w:tc>
        <w:tc>
          <w:tcPr>
            <w:tcW w:w="2010" w:type="dxa"/>
            <w:vMerge w:val="continue"/>
          </w:tcPr>
          <w:p w14:paraId="7C59251D">
            <w:pPr>
              <w:pStyle w:val="4"/>
              <w:kinsoku w:val="0"/>
              <w:overflowPunct w:val="0"/>
              <w:spacing w:before="0" w:beforeAutospacing="0" w:after="0" w:afterAutospacing="0" w:line="288" w:lineRule="auto"/>
            </w:pPr>
          </w:p>
        </w:tc>
        <w:tc>
          <w:tcPr>
            <w:tcW w:w="2219" w:type="dxa"/>
          </w:tcPr>
          <w:p w14:paraId="43A87B6E">
            <w:pPr>
              <w:pStyle w:val="4"/>
              <w:kinsoku w:val="0"/>
              <w:overflowPunct w:val="0"/>
              <w:spacing w:before="0" w:beforeAutospacing="0" w:after="0" w:afterAutospacing="0" w:line="288" w:lineRule="auto"/>
            </w:pPr>
            <w:r>
              <w:rPr>
                <w:rFonts w:hint="eastAsia"/>
              </w:rPr>
              <w:t>S</w:t>
            </w:r>
            <w:r>
              <w:t>RAM</w:t>
            </w:r>
          </w:p>
        </w:tc>
        <w:tc>
          <w:tcPr>
            <w:tcW w:w="3082" w:type="dxa"/>
          </w:tcPr>
          <w:p w14:paraId="717BE9C4">
            <w:pPr>
              <w:pStyle w:val="4"/>
              <w:kinsoku w:val="0"/>
              <w:overflowPunct w:val="0"/>
              <w:spacing w:before="0" w:beforeAutospacing="0" w:after="0" w:afterAutospacing="0" w:line="288" w:lineRule="auto"/>
            </w:pPr>
            <w:r>
              <w:rPr>
                <w:rFonts w:hint="eastAsia"/>
              </w:rPr>
              <w:t>1</w:t>
            </w:r>
            <w:r>
              <w:t>92K byte</w:t>
            </w:r>
          </w:p>
        </w:tc>
      </w:tr>
      <w:tr w14:paraId="490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85" w:type="dxa"/>
          </w:tcPr>
          <w:p w14:paraId="599BAD7F">
            <w:pPr>
              <w:pStyle w:val="4"/>
              <w:kinsoku w:val="0"/>
              <w:overflowPunct w:val="0"/>
              <w:spacing w:before="0" w:beforeAutospacing="0" w:after="0" w:afterAutospacing="0" w:line="288" w:lineRule="auto"/>
            </w:pPr>
            <w:r>
              <w:t>5</w:t>
            </w:r>
          </w:p>
        </w:tc>
        <w:tc>
          <w:tcPr>
            <w:tcW w:w="2010" w:type="dxa"/>
            <w:vMerge w:val="continue"/>
          </w:tcPr>
          <w:p w14:paraId="657DB244">
            <w:pPr>
              <w:pStyle w:val="4"/>
              <w:kinsoku w:val="0"/>
              <w:overflowPunct w:val="0"/>
              <w:spacing w:before="0" w:beforeAutospacing="0" w:after="0" w:afterAutospacing="0" w:line="288" w:lineRule="auto"/>
            </w:pPr>
          </w:p>
        </w:tc>
        <w:tc>
          <w:tcPr>
            <w:tcW w:w="2219" w:type="dxa"/>
          </w:tcPr>
          <w:p w14:paraId="4F4C2EF6">
            <w:pPr>
              <w:pStyle w:val="4"/>
              <w:kinsoku w:val="0"/>
              <w:overflowPunct w:val="0"/>
              <w:spacing w:before="0" w:beforeAutospacing="0" w:after="0" w:afterAutospacing="0" w:line="288" w:lineRule="auto"/>
            </w:pPr>
            <w:r>
              <w:rPr>
                <w:rFonts w:hint="eastAsia"/>
              </w:rPr>
              <w:t>F</w:t>
            </w:r>
            <w:r>
              <w:t>PU</w:t>
            </w:r>
          </w:p>
        </w:tc>
        <w:tc>
          <w:tcPr>
            <w:tcW w:w="3082" w:type="dxa"/>
          </w:tcPr>
          <w:p w14:paraId="1BF6553A">
            <w:pPr>
              <w:pStyle w:val="4"/>
              <w:kinsoku w:val="0"/>
              <w:overflowPunct w:val="0"/>
              <w:spacing w:before="0" w:beforeAutospacing="0" w:after="0" w:afterAutospacing="0" w:line="288" w:lineRule="auto"/>
            </w:pPr>
            <w:r>
              <w:rPr>
                <w:rFonts w:hint="eastAsia"/>
              </w:rPr>
              <w:t>支持，单精度浮点运算比M</w:t>
            </w:r>
            <w:r>
              <w:t>3快</w:t>
            </w:r>
            <w:r>
              <w:rPr>
                <w:rFonts w:hint="eastAsia"/>
              </w:rPr>
              <w:t>1</w:t>
            </w:r>
            <w:r>
              <w:t>0倍</w:t>
            </w:r>
          </w:p>
        </w:tc>
      </w:tr>
      <w:tr w14:paraId="105F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64CC2BE0">
            <w:pPr>
              <w:pStyle w:val="4"/>
              <w:kinsoku w:val="0"/>
              <w:overflowPunct w:val="0"/>
              <w:spacing w:before="0" w:beforeAutospacing="0" w:after="0" w:afterAutospacing="0" w:line="288" w:lineRule="auto"/>
            </w:pPr>
            <w:r>
              <w:rPr>
                <w:rFonts w:hint="eastAsia"/>
              </w:rPr>
              <w:t>6</w:t>
            </w:r>
          </w:p>
        </w:tc>
        <w:tc>
          <w:tcPr>
            <w:tcW w:w="2010" w:type="dxa"/>
            <w:vMerge w:val="continue"/>
          </w:tcPr>
          <w:p w14:paraId="736E9E3C">
            <w:pPr>
              <w:pStyle w:val="4"/>
              <w:kinsoku w:val="0"/>
              <w:overflowPunct w:val="0"/>
              <w:spacing w:before="0" w:after="0" w:line="288" w:lineRule="auto"/>
            </w:pPr>
          </w:p>
        </w:tc>
        <w:tc>
          <w:tcPr>
            <w:tcW w:w="2219" w:type="dxa"/>
          </w:tcPr>
          <w:p w14:paraId="2F6F94B9">
            <w:pPr>
              <w:pStyle w:val="4"/>
              <w:kinsoku w:val="0"/>
              <w:overflowPunct w:val="0"/>
              <w:spacing w:before="0" w:beforeAutospacing="0" w:after="0" w:afterAutospacing="0" w:line="288" w:lineRule="auto"/>
            </w:pPr>
            <w:r>
              <w:rPr>
                <w:rFonts w:hint="eastAsia"/>
              </w:rPr>
              <w:t>D</w:t>
            </w:r>
            <w:r>
              <w:t>SP</w:t>
            </w:r>
          </w:p>
        </w:tc>
        <w:tc>
          <w:tcPr>
            <w:tcW w:w="3082" w:type="dxa"/>
          </w:tcPr>
          <w:p w14:paraId="621BDE9D">
            <w:pPr>
              <w:pStyle w:val="4"/>
              <w:kinsoku w:val="0"/>
              <w:overflowPunct w:val="0"/>
              <w:spacing w:before="0" w:beforeAutospacing="0" w:after="0" w:afterAutospacing="0" w:line="288" w:lineRule="auto"/>
            </w:pPr>
            <w:r>
              <w:rPr>
                <w:rFonts w:hint="eastAsia"/>
              </w:rPr>
              <w:t>支持矩阵运算，向量运算，统计运算等，可大幅提高复杂算法运行速度</w:t>
            </w:r>
          </w:p>
        </w:tc>
      </w:tr>
      <w:tr w14:paraId="6540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35FA3A18">
            <w:pPr>
              <w:pStyle w:val="4"/>
              <w:kinsoku w:val="0"/>
              <w:overflowPunct w:val="0"/>
              <w:spacing w:before="0" w:beforeAutospacing="0" w:after="0" w:afterAutospacing="0" w:line="288" w:lineRule="auto"/>
            </w:pPr>
            <w:r>
              <w:rPr>
                <w:rFonts w:hint="eastAsia"/>
              </w:rPr>
              <w:t>7</w:t>
            </w:r>
          </w:p>
        </w:tc>
        <w:tc>
          <w:tcPr>
            <w:tcW w:w="2010" w:type="dxa"/>
            <w:vMerge w:val="restart"/>
          </w:tcPr>
          <w:p w14:paraId="5259FD2B">
            <w:pPr>
              <w:pStyle w:val="4"/>
              <w:kinsoku w:val="0"/>
              <w:overflowPunct w:val="0"/>
              <w:spacing w:before="0" w:after="0" w:line="288" w:lineRule="auto"/>
              <w:ind w:firstLine="240" w:firstLineChars="100"/>
            </w:pPr>
            <w:r>
              <w:rPr>
                <w:rFonts w:hint="eastAsia"/>
              </w:rPr>
              <w:t>对外接口</w:t>
            </w:r>
          </w:p>
        </w:tc>
        <w:tc>
          <w:tcPr>
            <w:tcW w:w="2219" w:type="dxa"/>
          </w:tcPr>
          <w:p w14:paraId="20090856">
            <w:pPr>
              <w:pStyle w:val="4"/>
              <w:kinsoku w:val="0"/>
              <w:overflowPunct w:val="0"/>
              <w:spacing w:before="0" w:beforeAutospacing="0" w:after="0" w:afterAutospacing="0" w:line="288" w:lineRule="auto"/>
            </w:pPr>
            <w:r>
              <w:rPr>
                <w:rFonts w:hint="eastAsia"/>
              </w:rPr>
              <w:t>电源接口</w:t>
            </w:r>
          </w:p>
        </w:tc>
        <w:tc>
          <w:tcPr>
            <w:tcW w:w="3082" w:type="dxa"/>
          </w:tcPr>
          <w:p w14:paraId="1672A0AB">
            <w:pPr>
              <w:pStyle w:val="4"/>
              <w:kinsoku w:val="0"/>
              <w:overflowPunct w:val="0"/>
              <w:spacing w:before="0" w:beforeAutospacing="0" w:after="0" w:afterAutospacing="0" w:line="288" w:lineRule="auto"/>
            </w:pPr>
            <w:r>
              <w:rPr>
                <w:rFonts w:hint="eastAsia"/>
              </w:rPr>
              <w:t>支持9</w:t>
            </w:r>
            <w:r>
              <w:t>~36v宽电压</w:t>
            </w:r>
          </w:p>
        </w:tc>
      </w:tr>
      <w:tr w14:paraId="6AD1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1BCE3344">
            <w:pPr>
              <w:pStyle w:val="4"/>
              <w:kinsoku w:val="0"/>
              <w:overflowPunct w:val="0"/>
              <w:spacing w:before="0" w:beforeAutospacing="0" w:after="0" w:afterAutospacing="0" w:line="288" w:lineRule="auto"/>
            </w:pPr>
            <w:r>
              <w:t>8</w:t>
            </w:r>
          </w:p>
        </w:tc>
        <w:tc>
          <w:tcPr>
            <w:tcW w:w="2010" w:type="dxa"/>
            <w:vMerge w:val="continue"/>
          </w:tcPr>
          <w:p w14:paraId="0A0C99AA">
            <w:pPr>
              <w:pStyle w:val="4"/>
              <w:kinsoku w:val="0"/>
              <w:overflowPunct w:val="0"/>
              <w:spacing w:before="0" w:beforeAutospacing="0" w:after="0" w:afterAutospacing="0" w:line="288" w:lineRule="auto"/>
            </w:pPr>
          </w:p>
        </w:tc>
        <w:tc>
          <w:tcPr>
            <w:tcW w:w="2219" w:type="dxa"/>
          </w:tcPr>
          <w:p w14:paraId="20E761FA">
            <w:pPr>
              <w:pStyle w:val="4"/>
              <w:kinsoku w:val="0"/>
              <w:overflowPunct w:val="0"/>
              <w:spacing w:before="0" w:beforeAutospacing="0" w:after="0" w:afterAutospacing="0" w:line="288" w:lineRule="auto"/>
            </w:pPr>
            <w:r>
              <w:rPr>
                <w:rFonts w:hint="eastAsia"/>
              </w:rPr>
              <w:t>C</w:t>
            </w:r>
            <w:r>
              <w:t>AN接口</w:t>
            </w:r>
          </w:p>
        </w:tc>
        <w:tc>
          <w:tcPr>
            <w:tcW w:w="3082" w:type="dxa"/>
          </w:tcPr>
          <w:p w14:paraId="1FDB7AC0">
            <w:pPr>
              <w:pStyle w:val="4"/>
              <w:kinsoku w:val="0"/>
              <w:overflowPunct w:val="0"/>
              <w:spacing w:before="0" w:beforeAutospacing="0" w:after="0" w:afterAutospacing="0" w:line="288" w:lineRule="auto"/>
            </w:pPr>
            <w:r>
              <w:rPr>
                <w:rFonts w:hint="eastAsia"/>
              </w:rPr>
              <w:t>1路隔离C</w:t>
            </w:r>
            <w:r>
              <w:t>AN，可支持</w:t>
            </w:r>
            <w:r>
              <w:rPr>
                <w:rFonts w:hint="eastAsia"/>
              </w:rPr>
              <w:t>5</w:t>
            </w:r>
            <w:r>
              <w:t>00kHz</w:t>
            </w:r>
          </w:p>
        </w:tc>
      </w:tr>
      <w:tr w14:paraId="4D77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77D0EF8F">
            <w:pPr>
              <w:pStyle w:val="4"/>
              <w:kinsoku w:val="0"/>
              <w:overflowPunct w:val="0"/>
              <w:spacing w:before="0" w:beforeAutospacing="0" w:after="0" w:afterAutospacing="0" w:line="288" w:lineRule="auto"/>
            </w:pPr>
            <w:r>
              <w:t>9</w:t>
            </w:r>
          </w:p>
        </w:tc>
        <w:tc>
          <w:tcPr>
            <w:tcW w:w="2010" w:type="dxa"/>
            <w:vMerge w:val="restart"/>
          </w:tcPr>
          <w:p w14:paraId="19B36CCA">
            <w:pPr>
              <w:pStyle w:val="4"/>
              <w:kinsoku w:val="0"/>
              <w:overflowPunct w:val="0"/>
              <w:spacing w:before="0" w:after="0" w:line="288" w:lineRule="auto"/>
              <w:ind w:firstLine="480" w:firstLineChars="200"/>
            </w:pPr>
          </w:p>
          <w:p w14:paraId="44C5B444">
            <w:pPr>
              <w:pStyle w:val="4"/>
              <w:kinsoku w:val="0"/>
              <w:overflowPunct w:val="0"/>
              <w:spacing w:before="0" w:after="0" w:line="288" w:lineRule="auto"/>
              <w:ind w:firstLine="480" w:firstLineChars="200"/>
            </w:pPr>
            <w:r>
              <w:rPr>
                <w:rFonts w:hint="eastAsia"/>
              </w:rPr>
              <w:t>其它</w:t>
            </w:r>
          </w:p>
        </w:tc>
        <w:tc>
          <w:tcPr>
            <w:tcW w:w="2219" w:type="dxa"/>
          </w:tcPr>
          <w:p w14:paraId="0CA4AA17">
            <w:pPr>
              <w:pStyle w:val="4"/>
              <w:kinsoku w:val="0"/>
              <w:overflowPunct w:val="0"/>
              <w:spacing w:before="0" w:beforeAutospacing="0" w:after="0" w:afterAutospacing="0" w:line="288" w:lineRule="auto"/>
            </w:pPr>
            <w:r>
              <w:rPr>
                <w:rFonts w:hint="eastAsia"/>
              </w:rPr>
              <w:t>工作电压</w:t>
            </w:r>
          </w:p>
        </w:tc>
        <w:tc>
          <w:tcPr>
            <w:tcW w:w="3082" w:type="dxa"/>
          </w:tcPr>
          <w:p w14:paraId="75858E74">
            <w:pPr>
              <w:pStyle w:val="4"/>
              <w:kinsoku w:val="0"/>
              <w:overflowPunct w:val="0"/>
              <w:spacing w:before="0" w:beforeAutospacing="0" w:after="0" w:afterAutospacing="0" w:line="288" w:lineRule="auto"/>
            </w:pPr>
            <w:r>
              <w:rPr>
                <w:rFonts w:hint="eastAsia"/>
              </w:rPr>
              <w:t>直流9</w:t>
            </w:r>
            <w:r>
              <w:t>~36v</w:t>
            </w:r>
          </w:p>
        </w:tc>
      </w:tr>
      <w:tr w14:paraId="2753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07849181">
            <w:pPr>
              <w:pStyle w:val="4"/>
              <w:kinsoku w:val="0"/>
              <w:overflowPunct w:val="0"/>
              <w:spacing w:before="0" w:beforeAutospacing="0" w:after="0" w:afterAutospacing="0" w:line="288" w:lineRule="auto"/>
            </w:pPr>
            <w:r>
              <w:rPr>
                <w:rFonts w:hint="eastAsia"/>
              </w:rPr>
              <w:t>1</w:t>
            </w:r>
            <w:r>
              <w:t>0</w:t>
            </w:r>
          </w:p>
        </w:tc>
        <w:tc>
          <w:tcPr>
            <w:tcW w:w="2010" w:type="dxa"/>
            <w:vMerge w:val="continue"/>
          </w:tcPr>
          <w:p w14:paraId="54EE8467">
            <w:pPr>
              <w:pStyle w:val="4"/>
              <w:kinsoku w:val="0"/>
              <w:overflowPunct w:val="0"/>
              <w:spacing w:before="0" w:beforeAutospacing="0" w:after="0" w:afterAutospacing="0" w:line="288" w:lineRule="auto"/>
            </w:pPr>
          </w:p>
        </w:tc>
        <w:tc>
          <w:tcPr>
            <w:tcW w:w="2219" w:type="dxa"/>
          </w:tcPr>
          <w:p w14:paraId="23983C56">
            <w:pPr>
              <w:pStyle w:val="4"/>
              <w:kinsoku w:val="0"/>
              <w:overflowPunct w:val="0"/>
              <w:spacing w:before="0" w:beforeAutospacing="0" w:after="0" w:afterAutospacing="0" w:line="288" w:lineRule="auto"/>
            </w:pPr>
            <w:r>
              <w:rPr>
                <w:rFonts w:hint="eastAsia"/>
              </w:rPr>
              <w:t>额定电压</w:t>
            </w:r>
          </w:p>
        </w:tc>
        <w:tc>
          <w:tcPr>
            <w:tcW w:w="3082" w:type="dxa"/>
          </w:tcPr>
          <w:p w14:paraId="2C076DA6">
            <w:pPr>
              <w:pStyle w:val="4"/>
              <w:kinsoku w:val="0"/>
              <w:overflowPunct w:val="0"/>
              <w:spacing w:before="0" w:beforeAutospacing="0" w:after="0" w:afterAutospacing="0" w:line="288" w:lineRule="auto"/>
            </w:pPr>
            <w:r>
              <w:rPr>
                <w:rFonts w:hint="eastAsia"/>
              </w:rPr>
              <w:t>直流2</w:t>
            </w:r>
            <w:r>
              <w:t>4V</w:t>
            </w:r>
          </w:p>
        </w:tc>
      </w:tr>
      <w:tr w14:paraId="5431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5A4FCD4F">
            <w:pPr>
              <w:pStyle w:val="4"/>
              <w:kinsoku w:val="0"/>
              <w:overflowPunct w:val="0"/>
              <w:spacing w:before="0" w:beforeAutospacing="0" w:after="0" w:afterAutospacing="0" w:line="288" w:lineRule="auto"/>
            </w:pPr>
            <w:r>
              <w:rPr>
                <w:rFonts w:hint="eastAsia"/>
              </w:rPr>
              <w:t>1</w:t>
            </w:r>
            <w:r>
              <w:t>1</w:t>
            </w:r>
          </w:p>
        </w:tc>
        <w:tc>
          <w:tcPr>
            <w:tcW w:w="2010" w:type="dxa"/>
            <w:vMerge w:val="continue"/>
          </w:tcPr>
          <w:p w14:paraId="20985743">
            <w:pPr>
              <w:pStyle w:val="4"/>
              <w:kinsoku w:val="0"/>
              <w:overflowPunct w:val="0"/>
              <w:spacing w:before="0" w:beforeAutospacing="0" w:after="0" w:afterAutospacing="0" w:line="288" w:lineRule="auto"/>
            </w:pPr>
          </w:p>
        </w:tc>
        <w:tc>
          <w:tcPr>
            <w:tcW w:w="2219" w:type="dxa"/>
          </w:tcPr>
          <w:p w14:paraId="636F01DE">
            <w:pPr>
              <w:pStyle w:val="4"/>
              <w:kinsoku w:val="0"/>
              <w:overflowPunct w:val="0"/>
              <w:spacing w:before="0" w:beforeAutospacing="0" w:after="0" w:afterAutospacing="0" w:line="288" w:lineRule="auto"/>
            </w:pPr>
            <w:r>
              <w:rPr>
                <w:rFonts w:hint="eastAsia"/>
              </w:rPr>
              <w:t>防护等级</w:t>
            </w:r>
          </w:p>
        </w:tc>
        <w:tc>
          <w:tcPr>
            <w:tcW w:w="3082" w:type="dxa"/>
          </w:tcPr>
          <w:p w14:paraId="253D5134">
            <w:pPr>
              <w:pStyle w:val="4"/>
              <w:kinsoku w:val="0"/>
              <w:overflowPunct w:val="0"/>
              <w:spacing w:before="0" w:beforeAutospacing="0" w:after="0" w:afterAutospacing="0" w:line="288" w:lineRule="auto"/>
            </w:pPr>
            <w:r>
              <w:rPr>
                <w:rFonts w:hint="eastAsia"/>
              </w:rPr>
              <w:t>I</w:t>
            </w:r>
            <w:r>
              <w:t>P67</w:t>
            </w:r>
          </w:p>
        </w:tc>
      </w:tr>
      <w:tr w14:paraId="511E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29A21A66">
            <w:pPr>
              <w:pStyle w:val="4"/>
              <w:kinsoku w:val="0"/>
              <w:overflowPunct w:val="0"/>
              <w:spacing w:before="0" w:beforeAutospacing="0" w:after="0" w:afterAutospacing="0" w:line="288" w:lineRule="auto"/>
            </w:pPr>
            <w:r>
              <w:rPr>
                <w:rFonts w:hint="eastAsia"/>
              </w:rPr>
              <w:t>1</w:t>
            </w:r>
            <w:r>
              <w:t>2</w:t>
            </w:r>
          </w:p>
        </w:tc>
        <w:tc>
          <w:tcPr>
            <w:tcW w:w="2010" w:type="dxa"/>
            <w:vMerge w:val="continue"/>
          </w:tcPr>
          <w:p w14:paraId="78F87C7E">
            <w:pPr>
              <w:pStyle w:val="4"/>
              <w:kinsoku w:val="0"/>
              <w:overflowPunct w:val="0"/>
              <w:spacing w:before="0" w:beforeAutospacing="0" w:after="0" w:afterAutospacing="0" w:line="288" w:lineRule="auto"/>
            </w:pPr>
          </w:p>
        </w:tc>
        <w:tc>
          <w:tcPr>
            <w:tcW w:w="2219" w:type="dxa"/>
          </w:tcPr>
          <w:p w14:paraId="1CC75DEE">
            <w:pPr>
              <w:pStyle w:val="4"/>
              <w:kinsoku w:val="0"/>
              <w:overflowPunct w:val="0"/>
              <w:spacing w:before="0" w:beforeAutospacing="0" w:after="0" w:afterAutospacing="0" w:line="288" w:lineRule="auto"/>
            </w:pPr>
            <w:r>
              <w:rPr>
                <w:rFonts w:hint="eastAsia"/>
              </w:rPr>
              <w:t>工作温度</w:t>
            </w:r>
          </w:p>
        </w:tc>
        <w:tc>
          <w:tcPr>
            <w:tcW w:w="3082" w:type="dxa"/>
          </w:tcPr>
          <w:p w14:paraId="4BC6EE0B">
            <w:pPr>
              <w:pStyle w:val="4"/>
              <w:kinsoku w:val="0"/>
              <w:overflowPunct w:val="0"/>
              <w:spacing w:before="0" w:beforeAutospacing="0" w:after="0" w:afterAutospacing="0" w:line="288" w:lineRule="auto"/>
            </w:pPr>
            <w:r>
              <w:rPr>
                <w:rFonts w:hint="eastAsia"/>
              </w:rPr>
              <w:t>-</w:t>
            </w:r>
            <w:r>
              <w:t>40~85℃</w:t>
            </w:r>
          </w:p>
        </w:tc>
      </w:tr>
      <w:tr w14:paraId="23EA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24EBD573">
            <w:pPr>
              <w:pStyle w:val="4"/>
              <w:kinsoku w:val="0"/>
              <w:overflowPunct w:val="0"/>
              <w:spacing w:before="0" w:beforeAutospacing="0" w:after="0" w:afterAutospacing="0" w:line="288" w:lineRule="auto"/>
            </w:pPr>
            <w:r>
              <w:rPr>
                <w:rFonts w:hint="eastAsia"/>
              </w:rPr>
              <w:t>1</w:t>
            </w:r>
            <w:r>
              <w:t>3</w:t>
            </w:r>
          </w:p>
        </w:tc>
        <w:tc>
          <w:tcPr>
            <w:tcW w:w="2010" w:type="dxa"/>
            <w:vMerge w:val="continue"/>
          </w:tcPr>
          <w:p w14:paraId="51815528">
            <w:pPr>
              <w:pStyle w:val="4"/>
              <w:kinsoku w:val="0"/>
              <w:overflowPunct w:val="0"/>
              <w:spacing w:before="0" w:beforeAutospacing="0" w:after="0" w:afterAutospacing="0" w:line="288" w:lineRule="auto"/>
            </w:pPr>
          </w:p>
        </w:tc>
        <w:tc>
          <w:tcPr>
            <w:tcW w:w="2219" w:type="dxa"/>
          </w:tcPr>
          <w:p w14:paraId="495EC8D1">
            <w:pPr>
              <w:pStyle w:val="4"/>
              <w:kinsoku w:val="0"/>
              <w:overflowPunct w:val="0"/>
              <w:spacing w:before="0" w:beforeAutospacing="0" w:after="0" w:afterAutospacing="0" w:line="288" w:lineRule="auto"/>
            </w:pPr>
            <w:r>
              <w:rPr>
                <w:rFonts w:hint="eastAsia"/>
              </w:rPr>
              <w:t>存储温度</w:t>
            </w:r>
          </w:p>
        </w:tc>
        <w:tc>
          <w:tcPr>
            <w:tcW w:w="3082" w:type="dxa"/>
          </w:tcPr>
          <w:p w14:paraId="342D06EF">
            <w:pPr>
              <w:pStyle w:val="4"/>
              <w:kinsoku w:val="0"/>
              <w:overflowPunct w:val="0"/>
              <w:spacing w:before="0" w:beforeAutospacing="0" w:after="0" w:afterAutospacing="0" w:line="288" w:lineRule="auto"/>
            </w:pPr>
            <w:r>
              <w:rPr>
                <w:rFonts w:hint="eastAsia"/>
              </w:rPr>
              <w:t>-</w:t>
            </w:r>
            <w:r>
              <w:t>40~85℃</w:t>
            </w:r>
          </w:p>
        </w:tc>
      </w:tr>
      <w:tr w14:paraId="7396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7305FD3D">
            <w:pPr>
              <w:pStyle w:val="4"/>
              <w:kinsoku w:val="0"/>
              <w:overflowPunct w:val="0"/>
              <w:spacing w:before="0" w:beforeAutospacing="0" w:after="0" w:afterAutospacing="0" w:line="288" w:lineRule="auto"/>
            </w:pPr>
            <w:r>
              <w:rPr>
                <w:rFonts w:hint="eastAsia"/>
              </w:rPr>
              <w:t>1</w:t>
            </w:r>
            <w:r>
              <w:t>4</w:t>
            </w:r>
          </w:p>
        </w:tc>
        <w:tc>
          <w:tcPr>
            <w:tcW w:w="2010" w:type="dxa"/>
            <w:vMerge w:val="continue"/>
          </w:tcPr>
          <w:p w14:paraId="7F3A0236">
            <w:pPr>
              <w:pStyle w:val="4"/>
              <w:kinsoku w:val="0"/>
              <w:overflowPunct w:val="0"/>
              <w:spacing w:before="0" w:beforeAutospacing="0" w:after="0" w:afterAutospacing="0" w:line="288" w:lineRule="auto"/>
            </w:pPr>
          </w:p>
        </w:tc>
        <w:tc>
          <w:tcPr>
            <w:tcW w:w="2219" w:type="dxa"/>
          </w:tcPr>
          <w:p w14:paraId="42E1564B">
            <w:pPr>
              <w:pStyle w:val="4"/>
              <w:kinsoku w:val="0"/>
              <w:overflowPunct w:val="0"/>
              <w:spacing w:before="0" w:beforeAutospacing="0" w:after="0" w:afterAutospacing="0" w:line="288" w:lineRule="auto"/>
            </w:pPr>
            <w:r>
              <w:rPr>
                <w:rFonts w:hint="eastAsia"/>
              </w:rPr>
              <w:t>外形尺寸</w:t>
            </w:r>
          </w:p>
        </w:tc>
        <w:tc>
          <w:tcPr>
            <w:tcW w:w="3082" w:type="dxa"/>
          </w:tcPr>
          <w:p w14:paraId="7216AAD9">
            <w:pPr>
              <w:pStyle w:val="4"/>
              <w:kinsoku w:val="0"/>
              <w:overflowPunct w:val="0"/>
              <w:spacing w:before="0" w:beforeAutospacing="0" w:after="0" w:afterAutospacing="0" w:line="288" w:lineRule="auto"/>
              <w:rPr>
                <w:rFonts w:asciiTheme="minorEastAsia" w:hAnsiTheme="minorEastAsia" w:eastAsiaTheme="minorEastAsia"/>
              </w:rPr>
            </w:pPr>
            <w:r>
              <w:rPr>
                <w:rFonts w:cs="MS Gothic" w:asciiTheme="minorEastAsia" w:hAnsiTheme="minorEastAsia" w:eastAsiaTheme="minorEastAsia"/>
              </w:rPr>
              <w:t>1</w:t>
            </w:r>
            <w:r>
              <w:rPr>
                <w:rFonts w:hint="eastAsia" w:cs="MS Gothic" w:asciiTheme="minorEastAsia" w:hAnsiTheme="minorEastAsia" w:eastAsiaTheme="minorEastAsia"/>
              </w:rPr>
              <w:t>27</w:t>
            </w:r>
            <w:r>
              <w:rPr>
                <w:rFonts w:cs="MS Gothic" w:asciiTheme="minorEastAsia" w:hAnsiTheme="minorEastAsia" w:eastAsiaTheme="minorEastAsia"/>
              </w:rPr>
              <w:t>*1</w:t>
            </w:r>
            <w:r>
              <w:rPr>
                <w:rFonts w:hint="eastAsia" w:cs="MS Gothic" w:asciiTheme="minorEastAsia" w:hAnsiTheme="minorEastAsia" w:eastAsiaTheme="minorEastAsia"/>
              </w:rPr>
              <w:t>00</w:t>
            </w:r>
            <w:r>
              <w:rPr>
                <w:rFonts w:cs="MS Gothic" w:asciiTheme="minorEastAsia" w:hAnsiTheme="minorEastAsia" w:eastAsiaTheme="minorEastAsia"/>
              </w:rPr>
              <w:t>*31mm</w:t>
            </w:r>
          </w:p>
        </w:tc>
      </w:tr>
      <w:tr w14:paraId="2EE0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48B768AA">
            <w:pPr>
              <w:pStyle w:val="4"/>
              <w:kinsoku w:val="0"/>
              <w:overflowPunct w:val="0"/>
              <w:spacing w:before="0" w:beforeAutospacing="0" w:after="0" w:afterAutospacing="0" w:line="288" w:lineRule="auto"/>
            </w:pPr>
            <w:r>
              <w:rPr>
                <w:rFonts w:hint="eastAsia"/>
              </w:rPr>
              <w:t>15</w:t>
            </w:r>
          </w:p>
        </w:tc>
        <w:tc>
          <w:tcPr>
            <w:tcW w:w="2010" w:type="dxa"/>
            <w:vMerge w:val="continue"/>
          </w:tcPr>
          <w:p w14:paraId="78901FB3">
            <w:pPr>
              <w:pStyle w:val="4"/>
              <w:kinsoku w:val="0"/>
              <w:overflowPunct w:val="0"/>
              <w:spacing w:before="0" w:beforeAutospacing="0" w:after="0" w:afterAutospacing="0" w:line="288" w:lineRule="auto"/>
            </w:pPr>
          </w:p>
        </w:tc>
        <w:tc>
          <w:tcPr>
            <w:tcW w:w="2219" w:type="dxa"/>
          </w:tcPr>
          <w:p w14:paraId="6A8D9AA2">
            <w:pPr>
              <w:pStyle w:val="4"/>
              <w:kinsoku w:val="0"/>
              <w:overflowPunct w:val="0"/>
              <w:spacing w:before="0" w:beforeAutospacing="0" w:after="0" w:afterAutospacing="0" w:line="288" w:lineRule="auto"/>
            </w:pPr>
            <w:r>
              <w:rPr>
                <w:rFonts w:hint="eastAsia"/>
              </w:rPr>
              <w:t>安装尺寸</w:t>
            </w:r>
          </w:p>
        </w:tc>
        <w:tc>
          <w:tcPr>
            <w:tcW w:w="3082" w:type="dxa"/>
          </w:tcPr>
          <w:p w14:paraId="2DF0ADE6">
            <w:pPr>
              <w:pStyle w:val="4"/>
              <w:kinsoku w:val="0"/>
              <w:overflowPunct w:val="0"/>
              <w:spacing w:before="0" w:beforeAutospacing="0" w:after="0" w:afterAutospacing="0" w:line="288" w:lineRule="auto"/>
              <w:rPr>
                <w:rFonts w:cs="MS Gothic" w:asciiTheme="minorEastAsia" w:hAnsiTheme="minorEastAsia" w:eastAsiaTheme="minorEastAsia"/>
              </w:rPr>
            </w:pPr>
            <w:r>
              <w:rPr>
                <w:rFonts w:hint="eastAsia" w:cs="MS Gothic" w:asciiTheme="minorEastAsia" w:hAnsiTheme="minorEastAsia" w:eastAsiaTheme="minorEastAsia"/>
              </w:rPr>
              <w:t>114*90（安装螺丝M4)</w:t>
            </w:r>
          </w:p>
        </w:tc>
      </w:tr>
      <w:tr w14:paraId="4DE7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203B5C3A">
            <w:pPr>
              <w:pStyle w:val="4"/>
              <w:kinsoku w:val="0"/>
              <w:overflowPunct w:val="0"/>
              <w:spacing w:before="0" w:beforeAutospacing="0" w:after="0" w:afterAutospacing="0" w:line="288" w:lineRule="auto"/>
            </w:pPr>
            <w:r>
              <w:rPr>
                <w:rFonts w:hint="eastAsia"/>
              </w:rPr>
              <w:t>16</w:t>
            </w:r>
          </w:p>
        </w:tc>
        <w:tc>
          <w:tcPr>
            <w:tcW w:w="2010" w:type="dxa"/>
            <w:vMerge w:val="continue"/>
          </w:tcPr>
          <w:p w14:paraId="5A90C7A6">
            <w:pPr>
              <w:pStyle w:val="4"/>
              <w:kinsoku w:val="0"/>
              <w:overflowPunct w:val="0"/>
              <w:spacing w:before="0" w:beforeAutospacing="0" w:after="0" w:afterAutospacing="0" w:line="288" w:lineRule="auto"/>
            </w:pPr>
          </w:p>
        </w:tc>
        <w:tc>
          <w:tcPr>
            <w:tcW w:w="2219" w:type="dxa"/>
          </w:tcPr>
          <w:p w14:paraId="241BBA62">
            <w:pPr>
              <w:pStyle w:val="4"/>
              <w:kinsoku w:val="0"/>
              <w:overflowPunct w:val="0"/>
              <w:spacing w:before="0" w:beforeAutospacing="0" w:after="0" w:afterAutospacing="0" w:line="288" w:lineRule="auto"/>
            </w:pPr>
            <w:r>
              <w:rPr>
                <w:rFonts w:hint="eastAsia"/>
              </w:rPr>
              <w:t>重量</w:t>
            </w:r>
          </w:p>
        </w:tc>
        <w:tc>
          <w:tcPr>
            <w:tcW w:w="3082" w:type="dxa"/>
          </w:tcPr>
          <w:p w14:paraId="3F55CE35">
            <w:pPr>
              <w:pStyle w:val="4"/>
              <w:kinsoku w:val="0"/>
              <w:overflowPunct w:val="0"/>
              <w:spacing w:before="0" w:beforeAutospacing="0" w:after="0" w:afterAutospacing="0" w:line="288" w:lineRule="auto"/>
              <w:rPr>
                <w:rFonts w:cs="MS Gothic" w:asciiTheme="minorEastAsia" w:hAnsiTheme="minorEastAsia" w:eastAsiaTheme="minorEastAsia"/>
              </w:rPr>
            </w:pPr>
            <w:r>
              <w:rPr>
                <w:rFonts w:hint="eastAsia" w:cs="MS Gothic" w:asciiTheme="minorEastAsia" w:hAnsiTheme="minorEastAsia" w:eastAsiaTheme="minorEastAsia"/>
              </w:rPr>
              <w:t>4</w:t>
            </w:r>
            <w:r>
              <w:rPr>
                <w:rFonts w:cs="MS Gothic" w:asciiTheme="minorEastAsia" w:hAnsiTheme="minorEastAsia" w:eastAsiaTheme="minorEastAsia"/>
              </w:rPr>
              <w:t>50g</w:t>
            </w:r>
          </w:p>
        </w:tc>
      </w:tr>
      <w:tr w14:paraId="265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5C09661D">
            <w:pPr>
              <w:pStyle w:val="4"/>
              <w:kinsoku w:val="0"/>
              <w:overflowPunct w:val="0"/>
              <w:spacing w:before="0" w:beforeAutospacing="0" w:after="0" w:afterAutospacing="0" w:line="288" w:lineRule="auto"/>
            </w:pPr>
            <w:r>
              <w:rPr>
                <w:rFonts w:hint="eastAsia"/>
              </w:rPr>
              <w:t>17</w:t>
            </w:r>
          </w:p>
        </w:tc>
        <w:tc>
          <w:tcPr>
            <w:tcW w:w="2010" w:type="dxa"/>
            <w:vMerge w:val="restart"/>
          </w:tcPr>
          <w:p w14:paraId="3331D6B5">
            <w:pPr>
              <w:pStyle w:val="4"/>
              <w:kinsoku w:val="0"/>
              <w:overflowPunct w:val="0"/>
              <w:spacing w:before="0" w:beforeAutospacing="0" w:after="0" w:afterAutospacing="0" w:line="288" w:lineRule="auto"/>
            </w:pPr>
          </w:p>
          <w:p w14:paraId="485019C3">
            <w:pPr>
              <w:pStyle w:val="4"/>
              <w:kinsoku w:val="0"/>
              <w:overflowPunct w:val="0"/>
              <w:spacing w:before="0" w:beforeAutospacing="0" w:after="0" w:afterAutospacing="0" w:line="288" w:lineRule="auto"/>
            </w:pPr>
          </w:p>
          <w:p w14:paraId="25AB0600">
            <w:pPr>
              <w:pStyle w:val="4"/>
              <w:kinsoku w:val="0"/>
              <w:overflowPunct w:val="0"/>
              <w:spacing w:before="0" w:beforeAutospacing="0" w:after="0" w:afterAutospacing="0" w:line="288" w:lineRule="auto"/>
            </w:pPr>
          </w:p>
          <w:p w14:paraId="2A60B20E">
            <w:pPr>
              <w:pStyle w:val="4"/>
              <w:kinsoku w:val="0"/>
              <w:overflowPunct w:val="0"/>
              <w:spacing w:before="0" w:beforeAutospacing="0" w:after="0" w:afterAutospacing="0" w:line="288" w:lineRule="auto"/>
            </w:pPr>
            <w:r>
              <w:t>振动抑制</w:t>
            </w:r>
          </w:p>
        </w:tc>
        <w:tc>
          <w:tcPr>
            <w:tcW w:w="2219" w:type="dxa"/>
          </w:tcPr>
          <w:p w14:paraId="55959846">
            <w:pPr>
              <w:pStyle w:val="4"/>
              <w:kinsoku w:val="0"/>
              <w:overflowPunct w:val="0"/>
              <w:spacing w:before="0" w:beforeAutospacing="0" w:after="0" w:afterAutospacing="0" w:line="288" w:lineRule="auto"/>
            </w:pPr>
            <w:r>
              <w:rPr>
                <w:rFonts w:hint="eastAsia"/>
              </w:rPr>
              <w:t>减振性能</w:t>
            </w:r>
          </w:p>
        </w:tc>
        <w:tc>
          <w:tcPr>
            <w:tcW w:w="3082" w:type="dxa"/>
          </w:tcPr>
          <w:p w14:paraId="6EF4B8E4">
            <w:pPr>
              <w:pStyle w:val="4"/>
              <w:kinsoku w:val="0"/>
              <w:overflowPunct w:val="0"/>
              <w:spacing w:before="0" w:beforeAutospacing="0" w:after="0" w:afterAutospacing="0" w:line="288" w:lineRule="auto"/>
              <w:rPr>
                <w:rFonts w:cs="MS Gothic" w:asciiTheme="minorEastAsia" w:hAnsiTheme="minorEastAsia" w:eastAsiaTheme="minorEastAsia"/>
              </w:rPr>
            </w:pPr>
            <w:r>
              <w:rPr>
                <w:rFonts w:hint="eastAsia" w:cs="MS Gothic" w:asciiTheme="minorEastAsia" w:hAnsiTheme="minorEastAsia" w:eastAsiaTheme="minorEastAsia"/>
              </w:rPr>
              <w:t>2个振动周期衰减8</w:t>
            </w:r>
            <w:r>
              <w:rPr>
                <w:rFonts w:cs="MS Gothic" w:asciiTheme="minorEastAsia" w:hAnsiTheme="minorEastAsia" w:eastAsiaTheme="minorEastAsia"/>
              </w:rPr>
              <w:t>0%或衰减到±0.22m以内</w:t>
            </w:r>
          </w:p>
        </w:tc>
      </w:tr>
      <w:tr w14:paraId="158B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213A4A50">
            <w:pPr>
              <w:pStyle w:val="4"/>
              <w:kinsoku w:val="0"/>
              <w:overflowPunct w:val="0"/>
              <w:spacing w:before="0" w:beforeAutospacing="0" w:after="0" w:afterAutospacing="0" w:line="288" w:lineRule="auto"/>
            </w:pPr>
            <w:r>
              <w:rPr>
                <w:rFonts w:hint="eastAsia"/>
              </w:rPr>
              <w:t>18</w:t>
            </w:r>
          </w:p>
        </w:tc>
        <w:tc>
          <w:tcPr>
            <w:tcW w:w="2010" w:type="dxa"/>
            <w:vMerge w:val="continue"/>
          </w:tcPr>
          <w:p w14:paraId="43A91B92">
            <w:pPr>
              <w:pStyle w:val="4"/>
              <w:kinsoku w:val="0"/>
              <w:overflowPunct w:val="0"/>
              <w:spacing w:before="0" w:beforeAutospacing="0" w:after="0" w:afterAutospacing="0" w:line="288" w:lineRule="auto"/>
            </w:pPr>
          </w:p>
        </w:tc>
        <w:tc>
          <w:tcPr>
            <w:tcW w:w="2219" w:type="dxa"/>
          </w:tcPr>
          <w:p w14:paraId="180D789B">
            <w:pPr>
              <w:pStyle w:val="4"/>
              <w:kinsoku w:val="0"/>
              <w:overflowPunct w:val="0"/>
              <w:spacing w:before="0" w:beforeAutospacing="0" w:after="0" w:afterAutospacing="0" w:line="288" w:lineRule="auto"/>
            </w:pPr>
            <w:r>
              <w:rPr>
                <w:rFonts w:hint="eastAsia"/>
              </w:rPr>
              <w:t>减振控制周期</w:t>
            </w:r>
          </w:p>
        </w:tc>
        <w:tc>
          <w:tcPr>
            <w:tcW w:w="3082" w:type="dxa"/>
          </w:tcPr>
          <w:p w14:paraId="1BBD439B">
            <w:pPr>
              <w:pStyle w:val="4"/>
              <w:kinsoku w:val="0"/>
              <w:overflowPunct w:val="0"/>
              <w:spacing w:before="0" w:beforeAutospacing="0" w:after="0" w:afterAutospacing="0" w:line="288" w:lineRule="auto"/>
              <w:rPr>
                <w:rFonts w:cs="MS Gothic" w:asciiTheme="minorEastAsia" w:hAnsiTheme="minorEastAsia" w:eastAsiaTheme="minorEastAsia"/>
              </w:rPr>
            </w:pPr>
            <w:r>
              <w:rPr>
                <w:rFonts w:hint="eastAsia" w:cs="MS Gothic" w:asciiTheme="minorEastAsia" w:hAnsiTheme="minorEastAsia" w:eastAsiaTheme="minorEastAsia"/>
              </w:rPr>
              <w:t>1</w:t>
            </w:r>
            <w:r>
              <w:rPr>
                <w:rFonts w:cs="MS Gothic" w:asciiTheme="minorEastAsia" w:hAnsiTheme="minorEastAsia" w:eastAsiaTheme="minorEastAsia"/>
              </w:rPr>
              <w:t>0hz</w:t>
            </w:r>
          </w:p>
        </w:tc>
      </w:tr>
      <w:tr w14:paraId="79F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1181CA76">
            <w:pPr>
              <w:pStyle w:val="4"/>
              <w:kinsoku w:val="0"/>
              <w:overflowPunct w:val="0"/>
              <w:spacing w:before="0" w:beforeAutospacing="0" w:after="0" w:afterAutospacing="0" w:line="288" w:lineRule="auto"/>
            </w:pPr>
            <w:r>
              <w:rPr>
                <w:rFonts w:hint="eastAsia"/>
              </w:rPr>
              <w:t>19</w:t>
            </w:r>
          </w:p>
        </w:tc>
        <w:tc>
          <w:tcPr>
            <w:tcW w:w="2010" w:type="dxa"/>
            <w:vMerge w:val="continue"/>
          </w:tcPr>
          <w:p w14:paraId="19EC1CF2">
            <w:pPr>
              <w:pStyle w:val="4"/>
              <w:kinsoku w:val="0"/>
              <w:overflowPunct w:val="0"/>
              <w:spacing w:before="0" w:beforeAutospacing="0" w:after="0" w:afterAutospacing="0" w:line="288" w:lineRule="auto"/>
            </w:pPr>
          </w:p>
        </w:tc>
        <w:tc>
          <w:tcPr>
            <w:tcW w:w="2219" w:type="dxa"/>
          </w:tcPr>
          <w:p w14:paraId="36D20925">
            <w:pPr>
              <w:pStyle w:val="4"/>
              <w:kinsoku w:val="0"/>
              <w:overflowPunct w:val="0"/>
              <w:spacing w:before="0" w:beforeAutospacing="0" w:after="0" w:afterAutospacing="0" w:line="288" w:lineRule="auto"/>
            </w:pPr>
            <w:r>
              <w:rPr>
                <w:rFonts w:hint="eastAsia"/>
              </w:rPr>
              <w:t>减振臂</w:t>
            </w:r>
          </w:p>
        </w:tc>
        <w:tc>
          <w:tcPr>
            <w:tcW w:w="3082" w:type="dxa"/>
          </w:tcPr>
          <w:p w14:paraId="7E27A3FE">
            <w:pPr>
              <w:pStyle w:val="4"/>
              <w:kinsoku w:val="0"/>
              <w:overflowPunct w:val="0"/>
              <w:spacing w:before="0" w:beforeAutospacing="0" w:after="0" w:afterAutospacing="0" w:line="288" w:lineRule="auto"/>
              <w:rPr>
                <w:rFonts w:cs="MS Gothic" w:asciiTheme="minorEastAsia" w:hAnsiTheme="minorEastAsia" w:eastAsiaTheme="minorEastAsia"/>
              </w:rPr>
            </w:pPr>
            <w:r>
              <w:rPr>
                <w:rFonts w:cs="MS Gothic" w:asciiTheme="minorEastAsia" w:hAnsiTheme="minorEastAsia" w:eastAsiaTheme="minorEastAsia"/>
              </w:rPr>
              <w:t>转台、三臂</w:t>
            </w:r>
            <w:r>
              <w:rPr>
                <w:rFonts w:hint="eastAsia" w:cs="MS Gothic" w:asciiTheme="minorEastAsia" w:hAnsiTheme="minorEastAsia" w:eastAsiaTheme="minorEastAsia"/>
              </w:rPr>
              <w:t>、五臂</w:t>
            </w:r>
          </w:p>
        </w:tc>
      </w:tr>
      <w:tr w14:paraId="3069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2C9D5484">
            <w:pPr>
              <w:pStyle w:val="4"/>
              <w:kinsoku w:val="0"/>
              <w:overflowPunct w:val="0"/>
              <w:spacing w:before="0" w:beforeAutospacing="0" w:after="0" w:afterAutospacing="0" w:line="288" w:lineRule="auto"/>
            </w:pPr>
            <w:r>
              <w:rPr>
                <w:rFonts w:hint="eastAsia"/>
              </w:rPr>
              <w:t>20</w:t>
            </w:r>
          </w:p>
        </w:tc>
        <w:tc>
          <w:tcPr>
            <w:tcW w:w="2010" w:type="dxa"/>
            <w:vMerge w:val="continue"/>
          </w:tcPr>
          <w:p w14:paraId="06E6A0EE">
            <w:pPr>
              <w:pStyle w:val="4"/>
              <w:kinsoku w:val="0"/>
              <w:overflowPunct w:val="0"/>
              <w:spacing w:before="0" w:beforeAutospacing="0" w:after="0" w:afterAutospacing="0" w:line="288" w:lineRule="auto"/>
            </w:pPr>
          </w:p>
        </w:tc>
        <w:tc>
          <w:tcPr>
            <w:tcW w:w="2219" w:type="dxa"/>
          </w:tcPr>
          <w:p w14:paraId="2BE4C9EA">
            <w:pPr>
              <w:pStyle w:val="4"/>
              <w:kinsoku w:val="0"/>
              <w:overflowPunct w:val="0"/>
              <w:spacing w:before="0" w:beforeAutospacing="0" w:after="0" w:afterAutospacing="0" w:line="288" w:lineRule="auto"/>
            </w:pPr>
            <w:r>
              <w:rPr>
                <w:rFonts w:hint="eastAsia"/>
              </w:rPr>
              <w:t>姿态适应性</w:t>
            </w:r>
          </w:p>
        </w:tc>
        <w:tc>
          <w:tcPr>
            <w:tcW w:w="3082" w:type="dxa"/>
          </w:tcPr>
          <w:p w14:paraId="6E9693B9">
            <w:pPr>
              <w:pStyle w:val="4"/>
              <w:kinsoku w:val="0"/>
              <w:overflowPunct w:val="0"/>
              <w:spacing w:before="0" w:beforeAutospacing="0" w:after="0" w:afterAutospacing="0" w:line="288" w:lineRule="auto"/>
              <w:rPr>
                <w:rFonts w:cs="MS Gothic" w:asciiTheme="minorEastAsia" w:hAnsiTheme="minorEastAsia" w:eastAsiaTheme="minorEastAsia"/>
              </w:rPr>
            </w:pPr>
            <w:r>
              <w:rPr>
                <w:rFonts w:cs="MS Gothic" w:asciiTheme="minorEastAsia" w:hAnsiTheme="minorEastAsia" w:eastAsiaTheme="minorEastAsia"/>
              </w:rPr>
              <w:t>全姿态自适应减振（减振臂有</w:t>
            </w:r>
            <w:r>
              <w:rPr>
                <w:rFonts w:hint="eastAsia" w:cs="MS Gothic" w:asciiTheme="minorEastAsia" w:hAnsiTheme="minorEastAsia" w:eastAsiaTheme="minorEastAsia"/>
              </w:rPr>
              <w:t>&gt;</w:t>
            </w:r>
            <w:r>
              <w:rPr>
                <w:rFonts w:cs="MS Gothic" w:asciiTheme="minorEastAsia" w:hAnsiTheme="minorEastAsia" w:eastAsiaTheme="minorEastAsia"/>
              </w:rPr>
              <w:t>3°作动空间）</w:t>
            </w:r>
          </w:p>
        </w:tc>
      </w:tr>
    </w:tbl>
    <w:p w14:paraId="219955D4">
      <w:pPr>
        <w:pStyle w:val="4"/>
        <w:kinsoku w:val="0"/>
        <w:overflowPunct w:val="0"/>
        <w:spacing w:before="0" w:beforeAutospacing="0" w:after="0" w:afterAutospacing="0" w:line="288" w:lineRule="auto"/>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27"/>
        <w:gridCol w:w="2005"/>
        <w:gridCol w:w="4564"/>
      </w:tblGrid>
      <w:tr w14:paraId="6691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tcPr>
          <w:p w14:paraId="063DF7E8">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性能项目</w:t>
            </w:r>
          </w:p>
        </w:tc>
        <w:tc>
          <w:tcPr>
            <w:tcW w:w="2005" w:type="dxa"/>
          </w:tcPr>
          <w:p w14:paraId="02002819">
            <w:pPr>
              <w:pStyle w:val="4"/>
              <w:kinsoku w:val="0"/>
              <w:overflowPunct w:val="0"/>
              <w:spacing w:before="0" w:beforeAutospacing="0" w:after="0" w:afterAutospacing="0" w:line="288" w:lineRule="auto"/>
              <w:rPr>
                <w:rFonts w:hint="eastAsia" w:eastAsia="宋体"/>
                <w:vertAlign w:val="baseline"/>
                <w:lang w:val="en-US" w:eastAsia="zh-CN"/>
              </w:rPr>
            </w:pPr>
            <w:r>
              <w:rPr>
                <w:rFonts w:hint="eastAsia"/>
                <w:vertAlign w:val="baseline"/>
                <w:lang w:val="en-US" w:eastAsia="zh-CN"/>
              </w:rPr>
              <w:t>性能</w:t>
            </w:r>
          </w:p>
        </w:tc>
        <w:tc>
          <w:tcPr>
            <w:tcW w:w="4564" w:type="dxa"/>
          </w:tcPr>
          <w:p w14:paraId="135E09E2">
            <w:pPr>
              <w:pStyle w:val="4"/>
              <w:kinsoku w:val="0"/>
              <w:overflowPunct w:val="0"/>
              <w:spacing w:before="0" w:beforeAutospacing="0" w:after="0" w:afterAutospacing="0" w:line="288" w:lineRule="auto"/>
              <w:rPr>
                <w:rFonts w:hint="eastAsia" w:eastAsia="宋体"/>
                <w:vertAlign w:val="baseline"/>
                <w:lang w:val="en-US" w:eastAsia="zh-CN"/>
              </w:rPr>
            </w:pPr>
            <w:r>
              <w:rPr>
                <w:rFonts w:hint="eastAsia"/>
                <w:vertAlign w:val="baseline"/>
                <w:lang w:val="en-US" w:eastAsia="zh-CN"/>
              </w:rPr>
              <w:t>说明</w:t>
            </w:r>
          </w:p>
        </w:tc>
      </w:tr>
      <w:tr w14:paraId="085E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tcPr>
          <w:p w14:paraId="33649688">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末端控制精度</w:t>
            </w:r>
          </w:p>
        </w:tc>
        <w:tc>
          <w:tcPr>
            <w:tcW w:w="2005" w:type="dxa"/>
          </w:tcPr>
          <w:p w14:paraId="09067BA6">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＜±0.22m</w:t>
            </w:r>
          </w:p>
        </w:tc>
        <w:tc>
          <w:tcPr>
            <w:tcW w:w="4564" w:type="dxa"/>
          </w:tcPr>
          <w:p w14:paraId="0708945F">
            <w:pPr>
              <w:pStyle w:val="4"/>
              <w:kinsoku w:val="0"/>
              <w:overflowPunct w:val="0"/>
              <w:spacing w:before="0" w:beforeAutospacing="0" w:after="0" w:afterAutospacing="0" w:line="288" w:lineRule="auto"/>
              <w:rPr>
                <w:vertAlign w:val="baseline"/>
              </w:rPr>
            </w:pPr>
            <w:r>
              <w:rPr>
                <w:rFonts w:hint="eastAsia" w:cs="MS Gothic" w:asciiTheme="minorEastAsia" w:hAnsiTheme="minorEastAsia" w:eastAsiaTheme="minorEastAsia"/>
              </w:rPr>
              <w:t>2个振动周期衰减8</w:t>
            </w:r>
            <w:r>
              <w:rPr>
                <w:rFonts w:cs="MS Gothic" w:asciiTheme="minorEastAsia" w:hAnsiTheme="minorEastAsia" w:eastAsiaTheme="minorEastAsia"/>
              </w:rPr>
              <w:t>0%或衰减到±0.22m以内</w:t>
            </w:r>
          </w:p>
        </w:tc>
      </w:tr>
      <w:tr w14:paraId="75C3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tcPr>
          <w:p w14:paraId="1A5EF48C">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数模类型</w:t>
            </w:r>
          </w:p>
        </w:tc>
        <w:tc>
          <w:tcPr>
            <w:tcW w:w="2005" w:type="dxa"/>
          </w:tcPr>
          <w:p w14:paraId="3ADEF78B">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完整动力学模型</w:t>
            </w:r>
          </w:p>
        </w:tc>
        <w:tc>
          <w:tcPr>
            <w:tcW w:w="4564" w:type="dxa"/>
          </w:tcPr>
          <w:p w14:paraId="53EDCE06">
            <w:pPr>
              <w:pStyle w:val="4"/>
              <w:kinsoku w:val="0"/>
              <w:overflowPunct w:val="0"/>
              <w:spacing w:before="0" w:beforeAutospacing="0" w:after="0" w:afterAutospacing="0" w:line="288" w:lineRule="auto"/>
              <w:rPr>
                <w:vertAlign w:val="baseline"/>
              </w:rPr>
            </w:pPr>
            <w:r>
              <w:rPr>
                <w:rFonts w:hint="eastAsia"/>
                <w:vertAlign w:val="baseline"/>
              </w:rPr>
              <w:t>可适应全姿态减振，一套动力学模型可适应所有车型</w:t>
            </w:r>
          </w:p>
        </w:tc>
      </w:tr>
      <w:tr w14:paraId="370A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tcPr>
          <w:p w14:paraId="0B00D1F3">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适配新车型周期</w:t>
            </w:r>
          </w:p>
        </w:tc>
        <w:tc>
          <w:tcPr>
            <w:tcW w:w="2005" w:type="dxa"/>
          </w:tcPr>
          <w:p w14:paraId="0B987883">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2周</w:t>
            </w:r>
          </w:p>
        </w:tc>
        <w:tc>
          <w:tcPr>
            <w:tcW w:w="4564" w:type="dxa"/>
          </w:tcPr>
          <w:p w14:paraId="150D65AD">
            <w:pPr>
              <w:pStyle w:val="4"/>
              <w:kinsoku w:val="0"/>
              <w:overflowPunct w:val="0"/>
              <w:spacing w:before="0" w:beforeAutospacing="0" w:after="0" w:afterAutospacing="0" w:line="288" w:lineRule="auto"/>
              <w:rPr>
                <w:vertAlign w:val="baseline"/>
              </w:rPr>
            </w:pPr>
            <w:r>
              <w:rPr>
                <w:rFonts w:hint="eastAsia"/>
                <w:vertAlign w:val="baseline"/>
              </w:rPr>
              <w:t>从获取到车辆结构参数到模型仿真完成小于2周</w:t>
            </w:r>
          </w:p>
        </w:tc>
      </w:tr>
      <w:tr w14:paraId="7F96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tcPr>
          <w:p w14:paraId="6A8C9FC7">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减振参数自适应性</w:t>
            </w:r>
          </w:p>
        </w:tc>
        <w:tc>
          <w:tcPr>
            <w:tcW w:w="2005" w:type="dxa"/>
          </w:tcPr>
          <w:p w14:paraId="0077CD45">
            <w:pPr>
              <w:pStyle w:val="4"/>
              <w:kinsoku w:val="0"/>
              <w:overflowPunct w:val="0"/>
              <w:spacing w:before="0" w:beforeAutospacing="0" w:after="0" w:afterAutospacing="0" w:line="288" w:lineRule="auto"/>
              <w:rPr>
                <w:rFonts w:hint="eastAsia" w:eastAsia="宋体"/>
                <w:vertAlign w:val="baseline"/>
                <w:lang w:val="en-US" w:eastAsia="zh-CN"/>
              </w:rPr>
            </w:pPr>
            <w:r>
              <w:rPr>
                <w:rFonts w:hint="eastAsia"/>
                <w:vertAlign w:val="baseline"/>
                <w:lang w:val="en-US" w:eastAsia="zh-CN"/>
              </w:rPr>
              <w:t>强</w:t>
            </w:r>
          </w:p>
        </w:tc>
        <w:tc>
          <w:tcPr>
            <w:tcW w:w="4564" w:type="dxa"/>
          </w:tcPr>
          <w:p w14:paraId="723BBB9D">
            <w:pPr>
              <w:pStyle w:val="4"/>
              <w:kinsoku w:val="0"/>
              <w:overflowPunct w:val="0"/>
              <w:spacing w:before="0" w:beforeAutospacing="0" w:after="0" w:afterAutospacing="0" w:line="288" w:lineRule="auto"/>
              <w:rPr>
                <w:vertAlign w:val="baseline"/>
              </w:rPr>
            </w:pPr>
            <w:r>
              <w:rPr>
                <w:rFonts w:hint="eastAsia"/>
                <w:vertAlign w:val="baseline"/>
              </w:rPr>
              <w:t>可一套参数适应同一款车型，无需单独调试</w:t>
            </w:r>
          </w:p>
        </w:tc>
      </w:tr>
      <w:tr w14:paraId="67BA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tcPr>
          <w:p w14:paraId="39CBCB71">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系统安全性</w:t>
            </w:r>
          </w:p>
        </w:tc>
        <w:tc>
          <w:tcPr>
            <w:tcW w:w="2005" w:type="dxa"/>
          </w:tcPr>
          <w:p w14:paraId="5F58F2C2">
            <w:pPr>
              <w:pStyle w:val="4"/>
              <w:kinsoku w:val="0"/>
              <w:overflowPunct w:val="0"/>
              <w:spacing w:before="0" w:beforeAutospacing="0" w:after="0" w:afterAutospacing="0" w:line="288" w:lineRule="auto"/>
              <w:rPr>
                <w:rFonts w:hint="eastAsia" w:eastAsia="宋体"/>
                <w:vertAlign w:val="baseline"/>
                <w:lang w:val="en-US" w:eastAsia="zh-CN"/>
              </w:rPr>
            </w:pPr>
            <w:r>
              <w:rPr>
                <w:rFonts w:hint="eastAsia"/>
                <w:vertAlign w:val="baseline"/>
                <w:lang w:val="en-US" w:eastAsia="zh-CN"/>
              </w:rPr>
              <w:t>强</w:t>
            </w:r>
          </w:p>
        </w:tc>
        <w:tc>
          <w:tcPr>
            <w:tcW w:w="4564" w:type="dxa"/>
          </w:tcPr>
          <w:p w14:paraId="7CF1DB23">
            <w:pPr>
              <w:pStyle w:val="4"/>
              <w:kinsoku w:val="0"/>
              <w:overflowPunct w:val="0"/>
              <w:spacing w:before="0" w:beforeAutospacing="0" w:after="0" w:afterAutospacing="0" w:line="288" w:lineRule="auto"/>
              <w:rPr>
                <w:vertAlign w:val="baseline"/>
              </w:rPr>
            </w:pPr>
            <w:r>
              <w:rPr>
                <w:rFonts w:hint="eastAsia"/>
                <w:vertAlign w:val="baseline"/>
              </w:rPr>
              <w:t>系统设置有异常监测与处理机制，保证系统异常时臂架不失控</w:t>
            </w:r>
          </w:p>
        </w:tc>
      </w:tr>
      <w:tr w14:paraId="2070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tcPr>
          <w:p w14:paraId="6A021FCB">
            <w:pPr>
              <w:pStyle w:val="4"/>
              <w:kinsoku w:val="0"/>
              <w:overflowPunct w:val="0"/>
              <w:spacing w:before="0" w:beforeAutospacing="0" w:after="0" w:afterAutospacing="0" w:line="288" w:lineRule="auto"/>
              <w:rPr>
                <w:rFonts w:hint="eastAsia" w:eastAsia="宋体"/>
                <w:vertAlign w:val="baseline"/>
                <w:lang w:val="en-US" w:eastAsia="zh-CN"/>
              </w:rPr>
            </w:pPr>
            <w:r>
              <w:rPr>
                <w:rFonts w:hint="eastAsia"/>
                <w:vertAlign w:val="baseline"/>
              </w:rPr>
              <w:t>智能化扩展</w:t>
            </w:r>
            <w:r>
              <w:rPr>
                <w:rFonts w:hint="eastAsia"/>
                <w:vertAlign w:val="baseline"/>
                <w:lang w:val="en-US" w:eastAsia="zh-CN"/>
              </w:rPr>
              <w:t>性</w:t>
            </w:r>
          </w:p>
        </w:tc>
        <w:tc>
          <w:tcPr>
            <w:tcW w:w="2005" w:type="dxa"/>
          </w:tcPr>
          <w:p w14:paraId="7D0D1A28">
            <w:pPr>
              <w:pStyle w:val="4"/>
              <w:kinsoku w:val="0"/>
              <w:overflowPunct w:val="0"/>
              <w:spacing w:before="0" w:beforeAutospacing="0" w:after="0" w:afterAutospacing="0" w:line="288" w:lineRule="auto"/>
              <w:rPr>
                <w:rFonts w:hint="eastAsia" w:eastAsia="宋体"/>
                <w:vertAlign w:val="baseline"/>
                <w:lang w:val="en-US" w:eastAsia="zh-CN"/>
              </w:rPr>
            </w:pPr>
            <w:r>
              <w:rPr>
                <w:rFonts w:hint="eastAsia"/>
                <w:vertAlign w:val="baseline"/>
                <w:lang w:val="en-US" w:eastAsia="zh-CN"/>
              </w:rPr>
              <w:t>强</w:t>
            </w:r>
          </w:p>
        </w:tc>
        <w:tc>
          <w:tcPr>
            <w:tcW w:w="4564" w:type="dxa"/>
          </w:tcPr>
          <w:p w14:paraId="038CA6F9">
            <w:pPr>
              <w:pStyle w:val="4"/>
              <w:kinsoku w:val="0"/>
              <w:overflowPunct w:val="0"/>
              <w:spacing w:before="0" w:beforeAutospacing="0" w:after="0" w:afterAutospacing="0" w:line="288" w:lineRule="auto"/>
              <w:rPr>
                <w:vertAlign w:val="baseline"/>
              </w:rPr>
            </w:pPr>
            <w:r>
              <w:rPr>
                <w:rFonts w:hint="eastAsia"/>
                <w:vertAlign w:val="baseline"/>
              </w:rPr>
              <w:t>以减振为基础可扩展多臂随动，多臂协调减振功能</w:t>
            </w:r>
          </w:p>
        </w:tc>
      </w:tr>
      <w:tr w14:paraId="584F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tcPr>
          <w:p w14:paraId="6EF5CDEB">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车辆臂架精确标定</w:t>
            </w:r>
          </w:p>
        </w:tc>
        <w:tc>
          <w:tcPr>
            <w:tcW w:w="2005" w:type="dxa"/>
          </w:tcPr>
          <w:p w14:paraId="626C678F">
            <w:pPr>
              <w:pStyle w:val="4"/>
              <w:kinsoku w:val="0"/>
              <w:overflowPunct w:val="0"/>
              <w:spacing w:before="0" w:beforeAutospacing="0" w:after="0" w:afterAutospacing="0" w:line="288" w:lineRule="auto"/>
              <w:rPr>
                <w:rFonts w:hint="default"/>
                <w:vertAlign w:val="baseline"/>
                <w:lang w:val="en-US" w:eastAsia="zh-CN"/>
              </w:rPr>
            </w:pPr>
            <w:r>
              <w:rPr>
                <w:rFonts w:hint="eastAsia"/>
                <w:vertAlign w:val="baseline"/>
                <w:lang w:val="en-US" w:eastAsia="zh-CN"/>
              </w:rPr>
              <w:t>支持</w:t>
            </w:r>
          </w:p>
        </w:tc>
        <w:tc>
          <w:tcPr>
            <w:tcW w:w="4564" w:type="dxa"/>
          </w:tcPr>
          <w:p w14:paraId="15334FCF">
            <w:pPr>
              <w:pStyle w:val="4"/>
              <w:kinsoku w:val="0"/>
              <w:overflowPunct w:val="0"/>
              <w:spacing w:before="0" w:beforeAutospacing="0" w:after="0" w:afterAutospacing="0" w:line="288" w:lineRule="auto"/>
              <w:rPr>
                <w:rFonts w:hint="default" w:eastAsia="宋体"/>
                <w:vertAlign w:val="baseline"/>
                <w:lang w:val="en-US" w:eastAsia="zh-CN"/>
              </w:rPr>
            </w:pPr>
            <w:r>
              <w:rPr>
                <w:rFonts w:hint="eastAsia"/>
                <w:vertAlign w:val="baseline"/>
                <w:lang w:val="en-US" w:eastAsia="zh-CN"/>
              </w:rPr>
              <w:t>可对臂架运动能力进行自动标定</w:t>
            </w:r>
          </w:p>
        </w:tc>
      </w:tr>
    </w:tbl>
    <w:p w14:paraId="73F74D22">
      <w:pPr>
        <w:pStyle w:val="4"/>
        <w:kinsoku w:val="0"/>
        <w:overflowPunct w:val="0"/>
        <w:spacing w:before="0" w:beforeAutospacing="0" w:after="0" w:afterAutospacing="0" w:line="288" w:lineRule="auto"/>
      </w:pPr>
    </w:p>
    <w:p w14:paraId="5A57C7DB"/>
    <w:p w14:paraId="0A5995B1"/>
    <w:p w14:paraId="1B36425A"/>
    <w:p w14:paraId="05552D3D"/>
    <w:p w14:paraId="0B6B15EA">
      <w:pPr>
        <w:pStyle w:val="10"/>
        <w:numPr>
          <w:ilvl w:val="0"/>
          <w:numId w:val="2"/>
        </w:numPr>
        <w:ind w:firstLineChars="0"/>
        <w:rPr>
          <w:b/>
          <w:sz w:val="24"/>
          <w:szCs w:val="24"/>
        </w:rPr>
      </w:pPr>
      <w:r>
        <w:rPr>
          <w:b/>
          <w:sz w:val="24"/>
          <w:szCs w:val="24"/>
        </w:rPr>
        <w:t>三、接口定义</w:t>
      </w:r>
    </w:p>
    <w:p w14:paraId="212A4088">
      <w:pPr>
        <w:numPr>
          <w:ilvl w:val="0"/>
          <w:numId w:val="3"/>
        </w:numPr>
      </w:pPr>
      <w:r>
        <w:t>对外接口</w:t>
      </w:r>
      <w:r>
        <w:rPr>
          <w:rFonts w:hint="eastAsia"/>
        </w:rPr>
        <w:t>（5芯M</w:t>
      </w:r>
      <w:r>
        <w:t>12</w:t>
      </w:r>
      <w:r>
        <w:rPr>
          <w:rFonts w:hint="eastAsia"/>
        </w:rPr>
        <w:t>防水母头）</w:t>
      </w:r>
    </w:p>
    <w:p w14:paraId="33EC2D04"/>
    <w:p w14:paraId="4D2F8F56"/>
    <w:tbl>
      <w:tblPr>
        <w:tblStyle w:val="6"/>
        <w:tblpPr w:leftFromText="180" w:rightFromText="180" w:vertAnchor="text" w:horzAnchor="page" w:tblpX="5637" w:tblpY="6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803"/>
        <w:gridCol w:w="1500"/>
      </w:tblGrid>
      <w:tr w14:paraId="54A5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14:paraId="5B972B23">
            <w:r>
              <w:rPr>
                <w:rFonts w:hint="eastAsia"/>
              </w:rPr>
              <w:t>序号</w:t>
            </w:r>
          </w:p>
        </w:tc>
        <w:tc>
          <w:tcPr>
            <w:tcW w:w="803" w:type="dxa"/>
          </w:tcPr>
          <w:p w14:paraId="583F721F">
            <w:r>
              <w:rPr>
                <w:rFonts w:hint="eastAsia"/>
              </w:rPr>
              <w:t>颜色</w:t>
            </w:r>
          </w:p>
        </w:tc>
        <w:tc>
          <w:tcPr>
            <w:tcW w:w="1500" w:type="dxa"/>
          </w:tcPr>
          <w:p w14:paraId="3EE596BA">
            <w:r>
              <w:rPr>
                <w:rFonts w:hint="eastAsia"/>
              </w:rPr>
              <w:t>定义</w:t>
            </w:r>
          </w:p>
        </w:tc>
      </w:tr>
      <w:tr w14:paraId="46A1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14:paraId="2225C844">
            <w:r>
              <w:rPr>
                <w:rFonts w:hint="eastAsia"/>
              </w:rPr>
              <w:t>1</w:t>
            </w:r>
          </w:p>
        </w:tc>
        <w:tc>
          <w:tcPr>
            <w:tcW w:w="803" w:type="dxa"/>
          </w:tcPr>
          <w:p w14:paraId="653393FE">
            <w:r>
              <w:rPr>
                <w:rFonts w:hint="eastAsia"/>
              </w:rPr>
              <w:t>棕</w:t>
            </w:r>
          </w:p>
        </w:tc>
        <w:tc>
          <w:tcPr>
            <w:tcW w:w="1500" w:type="dxa"/>
          </w:tcPr>
          <w:p w14:paraId="13A719BC">
            <w:r>
              <w:rPr>
                <w:rFonts w:hint="eastAsia"/>
              </w:rPr>
              <w:t>预留</w:t>
            </w:r>
          </w:p>
        </w:tc>
      </w:tr>
      <w:tr w14:paraId="4C0B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14:paraId="525881DD">
            <w:r>
              <w:rPr>
                <w:rFonts w:hint="eastAsia"/>
              </w:rPr>
              <w:t>2</w:t>
            </w:r>
          </w:p>
        </w:tc>
        <w:tc>
          <w:tcPr>
            <w:tcW w:w="803" w:type="dxa"/>
          </w:tcPr>
          <w:p w14:paraId="2C49CB60">
            <w:r>
              <w:rPr>
                <w:rFonts w:hint="eastAsia"/>
              </w:rPr>
              <w:t>白</w:t>
            </w:r>
          </w:p>
        </w:tc>
        <w:tc>
          <w:tcPr>
            <w:tcW w:w="1500" w:type="dxa"/>
          </w:tcPr>
          <w:p w14:paraId="2E379336">
            <w:r>
              <w:rPr>
                <w:rFonts w:hint="eastAsia"/>
              </w:rPr>
              <w:t>输入电源正</w:t>
            </w:r>
          </w:p>
        </w:tc>
      </w:tr>
      <w:tr w14:paraId="7E9A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14:paraId="23608626">
            <w:r>
              <w:rPr>
                <w:rFonts w:hint="eastAsia"/>
              </w:rPr>
              <w:t>3</w:t>
            </w:r>
          </w:p>
        </w:tc>
        <w:tc>
          <w:tcPr>
            <w:tcW w:w="803" w:type="dxa"/>
          </w:tcPr>
          <w:p w14:paraId="7662BA47">
            <w:r>
              <w:rPr>
                <w:rFonts w:hint="eastAsia"/>
              </w:rPr>
              <w:t>蓝</w:t>
            </w:r>
          </w:p>
        </w:tc>
        <w:tc>
          <w:tcPr>
            <w:tcW w:w="1500" w:type="dxa"/>
          </w:tcPr>
          <w:p w14:paraId="501F9282">
            <w:r>
              <w:rPr>
                <w:rFonts w:hint="eastAsia"/>
              </w:rPr>
              <w:t>输入电源负</w:t>
            </w:r>
          </w:p>
        </w:tc>
      </w:tr>
      <w:tr w14:paraId="4860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14:paraId="51408E21">
            <w:r>
              <w:rPr>
                <w:rFonts w:hint="eastAsia"/>
              </w:rPr>
              <w:t>4</w:t>
            </w:r>
          </w:p>
        </w:tc>
        <w:tc>
          <w:tcPr>
            <w:tcW w:w="803" w:type="dxa"/>
          </w:tcPr>
          <w:p w14:paraId="6ADE8C7F">
            <w:r>
              <w:rPr>
                <w:rFonts w:hint="eastAsia"/>
              </w:rPr>
              <w:t>黑</w:t>
            </w:r>
          </w:p>
        </w:tc>
        <w:tc>
          <w:tcPr>
            <w:tcW w:w="1500" w:type="dxa"/>
          </w:tcPr>
          <w:p w14:paraId="43A85AC7">
            <w:r>
              <w:rPr>
                <w:rFonts w:hint="eastAsia"/>
              </w:rPr>
              <w:t>CAN1H</w:t>
            </w:r>
          </w:p>
        </w:tc>
      </w:tr>
      <w:tr w14:paraId="66C0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14:paraId="3ACE2B34">
            <w:r>
              <w:rPr>
                <w:rFonts w:hint="eastAsia"/>
              </w:rPr>
              <w:t>5</w:t>
            </w:r>
          </w:p>
        </w:tc>
        <w:tc>
          <w:tcPr>
            <w:tcW w:w="803" w:type="dxa"/>
          </w:tcPr>
          <w:p w14:paraId="366FFBE4">
            <w:r>
              <w:rPr>
                <w:rFonts w:hint="eastAsia"/>
              </w:rPr>
              <w:t>灰</w:t>
            </w:r>
          </w:p>
        </w:tc>
        <w:tc>
          <w:tcPr>
            <w:tcW w:w="1500" w:type="dxa"/>
          </w:tcPr>
          <w:p w14:paraId="6862F5BA">
            <w:r>
              <w:rPr>
                <w:rFonts w:hint="eastAsia"/>
              </w:rPr>
              <w:t>CAN1L</w:t>
            </w:r>
          </w:p>
        </w:tc>
      </w:tr>
    </w:tbl>
    <w:p w14:paraId="2A6E85DF">
      <w:r>
        <w:rPr>
          <w:rFonts w:hint="eastAsia"/>
        </w:rPr>
        <w:drawing>
          <wp:inline distT="0" distB="0" distL="114300" distR="114300">
            <wp:extent cx="2272030" cy="1890395"/>
            <wp:effectExtent l="0" t="0" r="13970" b="14605"/>
            <wp:docPr id="8" name="图片 8" descr="171323385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13233857997"/>
                    <pic:cNvPicPr>
                      <a:picLocks noChangeAspect="1"/>
                    </pic:cNvPicPr>
                  </pic:nvPicPr>
                  <pic:blipFill>
                    <a:blip r:embed="rId7"/>
                    <a:stretch>
                      <a:fillRect/>
                    </a:stretch>
                  </pic:blipFill>
                  <pic:spPr>
                    <a:xfrm>
                      <a:off x="0" y="0"/>
                      <a:ext cx="2272030" cy="1890395"/>
                    </a:xfrm>
                    <a:prstGeom prst="rect">
                      <a:avLst/>
                    </a:prstGeom>
                  </pic:spPr>
                </pic:pic>
              </a:graphicData>
            </a:graphic>
          </wp:inline>
        </w:drawing>
      </w:r>
    </w:p>
    <w:p w14:paraId="1443E3E0">
      <w:r>
        <w:rPr>
          <w:rFonts w:hint="eastAsia"/>
        </w:rPr>
        <w:t>2、内部调试接口</w:t>
      </w:r>
    </w:p>
    <w:p w14:paraId="12C45D73">
      <w:r>
        <w:drawing>
          <wp:inline distT="0" distB="0" distL="114300" distR="114300">
            <wp:extent cx="2462530" cy="226949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rcRect t="3515" b="2805"/>
                    <a:stretch>
                      <a:fillRect/>
                    </a:stretch>
                  </pic:blipFill>
                  <pic:spPr>
                    <a:xfrm>
                      <a:off x="0" y="0"/>
                      <a:ext cx="2462530" cy="2269490"/>
                    </a:xfrm>
                    <a:prstGeom prst="rect">
                      <a:avLst/>
                    </a:prstGeom>
                    <a:noFill/>
                    <a:ln>
                      <a:noFill/>
                    </a:ln>
                  </pic:spPr>
                </pic:pic>
              </a:graphicData>
            </a:graphic>
          </wp:inline>
        </w:drawing>
      </w:r>
      <w:r>
        <w:drawing>
          <wp:inline distT="0" distB="0" distL="114300" distR="114300">
            <wp:extent cx="2624455" cy="2273935"/>
            <wp:effectExtent l="0" t="0" r="4445" b="1206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624455" cy="2273935"/>
                    </a:xfrm>
                    <a:prstGeom prst="rect">
                      <a:avLst/>
                    </a:prstGeom>
                    <a:noFill/>
                    <a:ln w="9525">
                      <a:noFill/>
                    </a:ln>
                  </pic:spPr>
                </pic:pic>
              </a:graphicData>
            </a:graphic>
          </wp:inline>
        </w:drawing>
      </w:r>
    </w:p>
    <w:p w14:paraId="4B6114FD"/>
    <w:p w14:paraId="1515A0C0">
      <w:pPr>
        <w:pStyle w:val="10"/>
        <w:numPr>
          <w:ilvl w:val="0"/>
          <w:numId w:val="2"/>
        </w:numPr>
        <w:ind w:firstLineChars="0"/>
        <w:rPr>
          <w:b/>
          <w:sz w:val="24"/>
          <w:szCs w:val="24"/>
        </w:rPr>
      </w:pPr>
      <w:r>
        <w:rPr>
          <w:b/>
          <w:sz w:val="24"/>
          <w:szCs w:val="24"/>
        </w:rPr>
        <w:t>四、可靠性测试</w:t>
      </w:r>
    </w:p>
    <w:tbl>
      <w:tblPr>
        <w:tblStyle w:val="5"/>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6304"/>
      </w:tblGrid>
      <w:tr w14:paraId="034B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3A37735D">
            <w:pPr>
              <w:jc w:val="center"/>
              <w:rPr>
                <w:rFonts w:ascii="Times New Roman" w:hAnsi="Times New Roman" w:eastAsia="宋体" w:cs="Times New Roman"/>
                <w:b/>
                <w:color w:val="000000" w:themeColor="text1"/>
                <w:szCs w:val="21"/>
                <w14:textFill>
                  <w14:solidFill>
                    <w14:schemeClr w14:val="tx1"/>
                  </w14:solidFill>
                </w14:textFill>
              </w:rPr>
            </w:pPr>
            <w:bookmarkStart w:id="0" w:name="OLE_LINK1"/>
            <w:r>
              <w:rPr>
                <w:rFonts w:hint="eastAsia" w:ascii="Times New Roman" w:hAnsi="Times New Roman" w:eastAsia="宋体" w:cs="宋体"/>
                <w:b/>
                <w:color w:val="000000" w:themeColor="text1"/>
                <w:szCs w:val="21"/>
                <w14:textFill>
                  <w14:solidFill>
                    <w14:schemeClr w14:val="tx1"/>
                  </w14:solidFill>
                </w14:textFill>
              </w:rPr>
              <w:t>测试名称</w:t>
            </w:r>
          </w:p>
        </w:tc>
        <w:tc>
          <w:tcPr>
            <w:tcW w:w="3909"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021BD715">
            <w:pPr>
              <w:jc w:val="center"/>
              <w:rPr>
                <w:rFonts w:ascii="Times New Roman" w:hAnsi="Times New Roman" w:eastAsia="宋体" w:cs="Times New Roman"/>
                <w:szCs w:val="21"/>
              </w:rPr>
            </w:pPr>
            <w:r>
              <w:rPr>
                <w:rFonts w:hint="eastAsia" w:ascii="Times New Roman" w:hAnsi="Times New Roman" w:eastAsia="宋体" w:cs="宋体"/>
                <w:b/>
                <w:bCs/>
                <w:szCs w:val="21"/>
              </w:rPr>
              <w:t>静电放电抗干扰度测试</w:t>
            </w:r>
          </w:p>
        </w:tc>
      </w:tr>
      <w:tr w14:paraId="0512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377F74">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参考标准</w:t>
            </w:r>
          </w:p>
        </w:tc>
        <w:tc>
          <w:tcPr>
            <w:tcW w:w="3909" w:type="pct"/>
            <w:tcBorders>
              <w:top w:val="single" w:color="auto" w:sz="4" w:space="0"/>
              <w:left w:val="single" w:color="auto" w:sz="4" w:space="0"/>
              <w:bottom w:val="single" w:color="auto" w:sz="4" w:space="0"/>
              <w:right w:val="single" w:color="auto" w:sz="4" w:space="0"/>
            </w:tcBorders>
            <w:vAlign w:val="center"/>
          </w:tcPr>
          <w:p w14:paraId="65D4FD95">
            <w:pPr>
              <w:jc w:val="center"/>
              <w:rPr>
                <w:rFonts w:ascii="Times New Roman" w:hAnsi="Times New Roman" w:eastAsia="宋体" w:cs="Times New Roman"/>
                <w:szCs w:val="21"/>
              </w:rPr>
            </w:pPr>
            <w:r>
              <w:rPr>
                <w:rFonts w:ascii="Times New Roman" w:hAnsi="Times New Roman" w:eastAsia="宋体" w:cs="Times New Roman"/>
                <w:szCs w:val="21"/>
              </w:rPr>
              <w:t>GB/T17626.2(2018)/IEC61000-4-2(2008)</w:t>
            </w:r>
          </w:p>
        </w:tc>
      </w:tr>
      <w:tr w14:paraId="7B8E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09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75C151">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执行等级</w:t>
            </w:r>
          </w:p>
        </w:tc>
        <w:tc>
          <w:tcPr>
            <w:tcW w:w="3909" w:type="pct"/>
            <w:tcBorders>
              <w:top w:val="single" w:color="auto" w:sz="4" w:space="0"/>
              <w:left w:val="single" w:color="auto" w:sz="4" w:space="0"/>
              <w:bottom w:val="single" w:color="auto" w:sz="4" w:space="0"/>
              <w:right w:val="single" w:color="auto" w:sz="4" w:space="0"/>
            </w:tcBorders>
            <w:vAlign w:val="center"/>
          </w:tcPr>
          <w:p w14:paraId="30D21FC6">
            <w:pPr>
              <w:jc w:val="center"/>
              <w:rPr>
                <w:rFonts w:ascii="Times New Roman" w:hAnsi="Times New Roman" w:eastAsia="宋体" w:cs="Times New Roman"/>
                <w:szCs w:val="21"/>
              </w:rPr>
            </w:pPr>
            <w:r>
              <w:rPr>
                <w:rFonts w:hint="eastAsia" w:ascii="Times New Roman" w:hAnsi="Times New Roman" w:eastAsia="宋体" w:cs="宋体"/>
                <w:szCs w:val="21"/>
              </w:rPr>
              <w:t>空气放电：±</w:t>
            </w:r>
            <w:r>
              <w:rPr>
                <w:rFonts w:ascii="Times New Roman" w:hAnsi="Times New Roman" w:eastAsia="宋体" w:cs="Times New Roman"/>
                <w:szCs w:val="21"/>
              </w:rPr>
              <w:t xml:space="preserve">8KV   </w:t>
            </w:r>
          </w:p>
          <w:p w14:paraId="07B224FC">
            <w:pPr>
              <w:jc w:val="center"/>
              <w:rPr>
                <w:rFonts w:ascii="Times New Roman" w:hAnsi="Times New Roman" w:eastAsia="宋体" w:cs="Times New Roman"/>
                <w:szCs w:val="21"/>
              </w:rPr>
            </w:pPr>
            <w:r>
              <w:rPr>
                <w:rFonts w:hint="eastAsia" w:ascii="Times New Roman" w:hAnsi="Times New Roman" w:eastAsia="宋体" w:cs="宋体"/>
                <w:szCs w:val="21"/>
              </w:rPr>
              <w:t>接触放电：±</w:t>
            </w:r>
            <w:r>
              <w:rPr>
                <w:rFonts w:ascii="Times New Roman" w:hAnsi="Times New Roman" w:eastAsia="宋体" w:cs="Times New Roman"/>
                <w:szCs w:val="21"/>
              </w:rPr>
              <w:t>4KV</w:t>
            </w:r>
          </w:p>
          <w:p w14:paraId="4781FB82">
            <w:pPr>
              <w:jc w:val="center"/>
              <w:rPr>
                <w:rFonts w:ascii="Times New Roman" w:hAnsi="Times New Roman" w:eastAsia="宋体" w:cs="Times New Roman"/>
                <w:szCs w:val="21"/>
              </w:rPr>
            </w:pPr>
            <w:r>
              <w:rPr>
                <w:rFonts w:hint="eastAsia" w:ascii="Times New Roman" w:hAnsi="Times New Roman" w:eastAsia="宋体" w:cs="宋体"/>
                <w:szCs w:val="21"/>
              </w:rPr>
              <w:t>各</w:t>
            </w:r>
            <w:r>
              <w:rPr>
                <w:rFonts w:ascii="Times New Roman" w:hAnsi="Times New Roman" w:eastAsia="宋体" w:cs="Times New Roman"/>
                <w:szCs w:val="21"/>
              </w:rPr>
              <w:t>20</w:t>
            </w:r>
            <w:r>
              <w:rPr>
                <w:rFonts w:hint="eastAsia" w:ascii="Times New Roman" w:hAnsi="Times New Roman" w:eastAsia="宋体" w:cs="宋体"/>
                <w:szCs w:val="21"/>
              </w:rPr>
              <w:t>次</w:t>
            </w:r>
          </w:p>
        </w:tc>
      </w:tr>
      <w:tr w14:paraId="69B9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0"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3FFF08DC">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宋体"/>
                <w:b/>
                <w:szCs w:val="21"/>
              </w:rPr>
              <w:t>测试名称</w:t>
            </w:r>
          </w:p>
        </w:tc>
        <w:tc>
          <w:tcPr>
            <w:tcW w:w="3909"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6E6A845D">
            <w:pPr>
              <w:jc w:val="center"/>
              <w:rPr>
                <w:rFonts w:ascii="Times New Roman" w:hAnsi="Times New Roman" w:eastAsia="宋体" w:cs="Times New Roman"/>
                <w:szCs w:val="21"/>
              </w:rPr>
            </w:pPr>
            <w:r>
              <w:rPr>
                <w:rFonts w:hint="eastAsia" w:ascii="Times New Roman" w:hAnsi="Times New Roman" w:eastAsia="宋体" w:cs="Times New Roman"/>
                <w:b/>
                <w:bCs/>
                <w:szCs w:val="21"/>
              </w:rPr>
              <w:t>低温保存，唤醒，工作试验</w:t>
            </w:r>
          </w:p>
        </w:tc>
      </w:tr>
      <w:tr w14:paraId="1A1D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0" w:type="pct"/>
            <w:tcBorders>
              <w:top w:val="single" w:color="auto" w:sz="4" w:space="0"/>
              <w:left w:val="single" w:color="auto" w:sz="4" w:space="0"/>
              <w:bottom w:val="single" w:color="auto" w:sz="4" w:space="0"/>
              <w:right w:val="single" w:color="auto" w:sz="4" w:space="0"/>
            </w:tcBorders>
            <w:vAlign w:val="center"/>
          </w:tcPr>
          <w:p w14:paraId="1EF22EBF">
            <w:pPr>
              <w:jc w:val="center"/>
              <w:rPr>
                <w:rFonts w:ascii="Times New Roman" w:hAnsi="Times New Roman" w:eastAsia="宋体" w:cs="Times New Roman"/>
                <w:b/>
                <w:szCs w:val="21"/>
              </w:rPr>
            </w:pPr>
            <w:r>
              <w:rPr>
                <w:rFonts w:hint="eastAsia" w:ascii="Times New Roman" w:hAnsi="Times New Roman" w:eastAsia="宋体" w:cs="宋体"/>
                <w:b/>
                <w:szCs w:val="21"/>
              </w:rPr>
              <w:t>参考标准</w:t>
            </w:r>
          </w:p>
        </w:tc>
        <w:tc>
          <w:tcPr>
            <w:tcW w:w="3909" w:type="pct"/>
            <w:tcBorders>
              <w:top w:val="single" w:color="auto" w:sz="4" w:space="0"/>
              <w:left w:val="single" w:color="auto" w:sz="4" w:space="0"/>
              <w:bottom w:val="single" w:color="auto" w:sz="4" w:space="0"/>
              <w:right w:val="single" w:color="auto" w:sz="4" w:space="0"/>
            </w:tcBorders>
            <w:vAlign w:val="center"/>
          </w:tcPr>
          <w:p w14:paraId="753224E9">
            <w:pPr>
              <w:jc w:val="center"/>
              <w:rPr>
                <w:rFonts w:ascii="Times New Roman" w:hAnsi="Times New Roman" w:eastAsia="宋体" w:cs="Times New Roman"/>
                <w:szCs w:val="21"/>
              </w:rPr>
            </w:pPr>
            <w:r>
              <w:rPr>
                <w:rFonts w:hint="eastAsia" w:ascii="Times New Roman" w:hAnsi="Times New Roman" w:eastAsia="宋体" w:cs="Times New Roman"/>
                <w:szCs w:val="21"/>
              </w:rPr>
              <w:t>GB/T2423.1-2008/IEC60068-2-1（2007）</w:t>
            </w:r>
          </w:p>
        </w:tc>
      </w:tr>
      <w:tr w14:paraId="6CD5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90" w:type="pct"/>
            <w:tcBorders>
              <w:top w:val="single" w:color="auto" w:sz="4" w:space="0"/>
              <w:left w:val="single" w:color="auto" w:sz="4" w:space="0"/>
              <w:bottom w:val="single" w:color="auto" w:sz="4" w:space="0"/>
              <w:right w:val="single" w:color="auto" w:sz="4" w:space="0"/>
            </w:tcBorders>
            <w:vAlign w:val="center"/>
          </w:tcPr>
          <w:p w14:paraId="3CAFF121">
            <w:pPr>
              <w:jc w:val="center"/>
              <w:rPr>
                <w:rFonts w:ascii="Times New Roman" w:hAnsi="Times New Roman" w:eastAsia="宋体" w:cs="Times New Roman"/>
                <w:b/>
                <w:szCs w:val="21"/>
              </w:rPr>
            </w:pPr>
            <w:r>
              <w:rPr>
                <w:rFonts w:hint="eastAsia" w:ascii="Times New Roman" w:hAnsi="Times New Roman" w:eastAsia="宋体" w:cs="宋体"/>
                <w:b/>
                <w:szCs w:val="21"/>
              </w:rPr>
              <w:t xml:space="preserve"> 测试条件：</w:t>
            </w:r>
          </w:p>
        </w:tc>
        <w:tc>
          <w:tcPr>
            <w:tcW w:w="3909" w:type="pct"/>
            <w:tcBorders>
              <w:top w:val="single" w:color="auto" w:sz="4" w:space="0"/>
              <w:left w:val="single" w:color="auto" w:sz="4" w:space="0"/>
              <w:bottom w:val="single" w:color="auto" w:sz="4" w:space="0"/>
              <w:right w:val="single" w:color="auto" w:sz="4" w:space="0"/>
            </w:tcBorders>
            <w:vAlign w:val="center"/>
          </w:tcPr>
          <w:p w14:paraId="6F5D2D8D">
            <w:pPr>
              <w:jc w:val="left"/>
              <w:rPr>
                <w:rFonts w:ascii="Times New Roman" w:hAnsi="Times New Roman" w:eastAsia="宋体" w:cs="Times New Roman"/>
                <w:szCs w:val="21"/>
              </w:rPr>
            </w:pPr>
            <w:r>
              <w:rPr>
                <w:rFonts w:hint="eastAsia" w:ascii="Times New Roman" w:hAnsi="Times New Roman" w:eastAsia="宋体" w:cs="Times New Roman"/>
                <w:szCs w:val="21"/>
              </w:rPr>
              <w:t>a) 测试系统包括高低温箱、PC机、电脑监测软件、直流稳压电源、数字万用表、CAN转USB接口。</w:t>
            </w:r>
          </w:p>
          <w:p w14:paraId="5C2B8CF9">
            <w:pPr>
              <w:jc w:val="left"/>
              <w:rPr>
                <w:rFonts w:ascii="Times New Roman" w:hAnsi="Times New Roman" w:eastAsia="宋体" w:cs="Times New Roman"/>
                <w:szCs w:val="21"/>
              </w:rPr>
            </w:pPr>
            <w:r>
              <w:rPr>
                <w:rFonts w:hint="eastAsia" w:ascii="Times New Roman" w:hAnsi="Times New Roman" w:eastAsia="宋体" w:cs="Times New Roman"/>
                <w:szCs w:val="21"/>
              </w:rPr>
              <w:t>b) 随机条件下选取5个设备。</w:t>
            </w:r>
          </w:p>
          <w:p w14:paraId="4D5B3300">
            <w:pPr>
              <w:jc w:val="left"/>
              <w:rPr>
                <w:rFonts w:ascii="Times New Roman" w:hAnsi="Times New Roman" w:eastAsia="宋体" w:cs="Times New Roman"/>
                <w:szCs w:val="21"/>
              </w:rPr>
            </w:pPr>
            <w:r>
              <w:rPr>
                <w:rFonts w:hint="eastAsia" w:ascii="Times New Roman" w:hAnsi="Times New Roman" w:eastAsia="宋体" w:cs="Times New Roman"/>
                <w:szCs w:val="21"/>
              </w:rPr>
              <w:t>c) 采用试验Bb：非散热试验样品温度渐变的低温试验，试验A</w:t>
            </w:r>
          </w:p>
        </w:tc>
      </w:tr>
      <w:tr w14:paraId="709C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0" w:type="pct"/>
            <w:tcBorders>
              <w:top w:val="single" w:color="auto" w:sz="4" w:space="0"/>
              <w:left w:val="single" w:color="auto" w:sz="4" w:space="0"/>
              <w:bottom w:val="single" w:color="auto" w:sz="4" w:space="0"/>
              <w:right w:val="single" w:color="auto" w:sz="4" w:space="0"/>
            </w:tcBorders>
            <w:vAlign w:val="center"/>
          </w:tcPr>
          <w:p w14:paraId="6C845A6F">
            <w:pPr>
              <w:jc w:val="center"/>
              <w:rPr>
                <w:rFonts w:ascii="Times New Roman" w:hAnsi="Times New Roman" w:eastAsia="宋体" w:cs="Times New Roman"/>
                <w:b/>
                <w:szCs w:val="21"/>
              </w:rPr>
            </w:pPr>
            <w:r>
              <w:rPr>
                <w:rFonts w:hint="eastAsia" w:ascii="Times New Roman" w:hAnsi="Times New Roman" w:eastAsia="宋体" w:cs="宋体"/>
                <w:b/>
                <w:szCs w:val="21"/>
              </w:rPr>
              <w:t>执行等级</w:t>
            </w:r>
          </w:p>
        </w:tc>
        <w:tc>
          <w:tcPr>
            <w:tcW w:w="3909" w:type="pct"/>
            <w:tcBorders>
              <w:top w:val="single" w:color="auto" w:sz="4" w:space="0"/>
              <w:left w:val="single" w:color="auto" w:sz="4" w:space="0"/>
              <w:bottom w:val="single" w:color="auto" w:sz="4" w:space="0"/>
              <w:right w:val="single" w:color="auto" w:sz="4" w:space="0"/>
            </w:tcBorders>
            <w:vAlign w:val="center"/>
          </w:tcPr>
          <w:p w14:paraId="7E10685A">
            <w:pPr>
              <w:ind w:firstLine="210" w:firstLineChars="100"/>
              <w:jc w:val="center"/>
              <w:rPr>
                <w:rFonts w:ascii="Times New Roman" w:hAnsi="Times New Roman" w:eastAsia="宋体" w:cs="Times New Roman"/>
                <w:szCs w:val="21"/>
              </w:rPr>
            </w:pPr>
            <w:r>
              <w:rPr>
                <w:rFonts w:hint="eastAsia" w:ascii="Times New Roman" w:hAnsi="Times New Roman" w:eastAsia="宋体" w:cs="宋体"/>
                <w:szCs w:val="21"/>
              </w:rPr>
              <w:t>-40度/72小时，带电工作，输出数据</w:t>
            </w:r>
          </w:p>
        </w:tc>
      </w:tr>
      <w:tr w14:paraId="7C82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0"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2216E91A">
            <w:pPr>
              <w:jc w:val="center"/>
              <w:rPr>
                <w:rFonts w:ascii="Times New Roman" w:hAnsi="Times New Roman" w:eastAsia="宋体" w:cs="Times New Roman"/>
                <w:b/>
                <w:szCs w:val="21"/>
              </w:rPr>
            </w:pPr>
            <w:r>
              <w:rPr>
                <w:rFonts w:hint="eastAsia" w:ascii="Times New Roman" w:hAnsi="Times New Roman" w:eastAsia="宋体" w:cs="宋体"/>
                <w:b/>
                <w:szCs w:val="21"/>
              </w:rPr>
              <w:t>测试名称</w:t>
            </w:r>
          </w:p>
        </w:tc>
        <w:tc>
          <w:tcPr>
            <w:tcW w:w="3909"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0B8BE069">
            <w:pPr>
              <w:jc w:val="center"/>
              <w:rPr>
                <w:rFonts w:ascii="Times New Roman" w:hAnsi="Times New Roman" w:eastAsia="宋体" w:cs="Times New Roman"/>
                <w:szCs w:val="21"/>
              </w:rPr>
            </w:pPr>
            <w:r>
              <w:rPr>
                <w:rFonts w:hint="eastAsia" w:ascii="Times New Roman" w:hAnsi="Times New Roman" w:eastAsia="宋体" w:cs="Times New Roman"/>
                <w:b/>
                <w:bCs/>
                <w:szCs w:val="21"/>
              </w:rPr>
              <w:t>高温保存，唤醒，工作试验</w:t>
            </w:r>
          </w:p>
        </w:tc>
      </w:tr>
      <w:tr w14:paraId="7834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0" w:type="pct"/>
            <w:tcBorders>
              <w:top w:val="single" w:color="auto" w:sz="4" w:space="0"/>
              <w:left w:val="single" w:color="auto" w:sz="4" w:space="0"/>
              <w:bottom w:val="single" w:color="auto" w:sz="4" w:space="0"/>
              <w:right w:val="single" w:color="auto" w:sz="4" w:space="0"/>
            </w:tcBorders>
            <w:vAlign w:val="center"/>
          </w:tcPr>
          <w:p w14:paraId="6B3EE1EF">
            <w:pPr>
              <w:jc w:val="center"/>
              <w:rPr>
                <w:rFonts w:ascii="Times New Roman" w:hAnsi="Times New Roman" w:eastAsia="宋体" w:cs="Times New Roman"/>
                <w:b/>
                <w:szCs w:val="21"/>
              </w:rPr>
            </w:pPr>
            <w:r>
              <w:rPr>
                <w:rFonts w:hint="eastAsia" w:ascii="Times New Roman" w:hAnsi="Times New Roman" w:eastAsia="宋体" w:cs="宋体"/>
                <w:b/>
                <w:szCs w:val="21"/>
              </w:rPr>
              <w:t>参考标准</w:t>
            </w:r>
          </w:p>
        </w:tc>
        <w:tc>
          <w:tcPr>
            <w:tcW w:w="3909" w:type="pct"/>
            <w:tcBorders>
              <w:top w:val="single" w:color="auto" w:sz="4" w:space="0"/>
              <w:left w:val="single" w:color="auto" w:sz="4" w:space="0"/>
              <w:bottom w:val="single" w:color="auto" w:sz="4" w:space="0"/>
              <w:right w:val="single" w:color="auto" w:sz="4" w:space="0"/>
            </w:tcBorders>
            <w:vAlign w:val="center"/>
          </w:tcPr>
          <w:p w14:paraId="28545900">
            <w:pPr>
              <w:jc w:val="center"/>
              <w:rPr>
                <w:rFonts w:ascii="Times New Roman" w:hAnsi="Times New Roman" w:eastAsia="宋体" w:cs="Times New Roman"/>
                <w:szCs w:val="21"/>
              </w:rPr>
            </w:pPr>
            <w:r>
              <w:rPr>
                <w:rFonts w:hint="eastAsia" w:ascii="Times New Roman" w:hAnsi="Times New Roman" w:eastAsia="宋体" w:cs="Times New Roman"/>
                <w:szCs w:val="21"/>
              </w:rPr>
              <w:t>GB/T2423.2-2008/IEC60068-2-2（2007）</w:t>
            </w:r>
          </w:p>
        </w:tc>
      </w:tr>
      <w:tr w14:paraId="3666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090" w:type="pct"/>
            <w:tcBorders>
              <w:top w:val="single" w:color="auto" w:sz="4" w:space="0"/>
              <w:left w:val="single" w:color="auto" w:sz="4" w:space="0"/>
              <w:bottom w:val="single" w:color="auto" w:sz="4" w:space="0"/>
              <w:right w:val="single" w:color="auto" w:sz="4" w:space="0"/>
            </w:tcBorders>
            <w:vAlign w:val="center"/>
          </w:tcPr>
          <w:p w14:paraId="2A0C5827">
            <w:pPr>
              <w:jc w:val="center"/>
              <w:rPr>
                <w:rFonts w:ascii="Times New Roman" w:hAnsi="Times New Roman" w:eastAsia="宋体" w:cs="Times New Roman"/>
                <w:b/>
                <w:szCs w:val="21"/>
              </w:rPr>
            </w:pPr>
            <w:r>
              <w:rPr>
                <w:rFonts w:hint="eastAsia" w:ascii="Times New Roman" w:hAnsi="Times New Roman" w:eastAsia="宋体" w:cs="宋体"/>
                <w:b/>
                <w:szCs w:val="21"/>
              </w:rPr>
              <w:t xml:space="preserve"> 测试条件：</w:t>
            </w:r>
          </w:p>
        </w:tc>
        <w:tc>
          <w:tcPr>
            <w:tcW w:w="3909" w:type="pct"/>
            <w:tcBorders>
              <w:top w:val="single" w:color="auto" w:sz="4" w:space="0"/>
              <w:left w:val="single" w:color="auto" w:sz="4" w:space="0"/>
              <w:bottom w:val="single" w:color="auto" w:sz="4" w:space="0"/>
              <w:right w:val="single" w:color="auto" w:sz="4" w:space="0"/>
            </w:tcBorders>
            <w:vAlign w:val="center"/>
          </w:tcPr>
          <w:p w14:paraId="4628ACEC">
            <w:pPr>
              <w:jc w:val="left"/>
              <w:rPr>
                <w:rFonts w:ascii="Times New Roman" w:hAnsi="Times New Roman" w:eastAsia="宋体" w:cs="Times New Roman"/>
                <w:szCs w:val="21"/>
              </w:rPr>
            </w:pPr>
            <w:r>
              <w:rPr>
                <w:rFonts w:hint="eastAsia" w:ascii="Times New Roman" w:hAnsi="Times New Roman" w:eastAsia="宋体" w:cs="Times New Roman"/>
                <w:szCs w:val="21"/>
              </w:rPr>
              <w:t>a) 测试系统包括高低温箱、PC机、电脑监测软件、直流稳压电源、数字万用表、CAN转USB接口。</w:t>
            </w:r>
          </w:p>
          <w:p w14:paraId="0044E369">
            <w:pPr>
              <w:jc w:val="left"/>
              <w:rPr>
                <w:rFonts w:ascii="Times New Roman" w:hAnsi="Times New Roman" w:eastAsia="宋体" w:cs="Times New Roman"/>
                <w:szCs w:val="21"/>
              </w:rPr>
            </w:pPr>
            <w:r>
              <w:rPr>
                <w:rFonts w:hint="eastAsia" w:ascii="Times New Roman" w:hAnsi="Times New Roman" w:eastAsia="宋体" w:cs="Times New Roman"/>
                <w:szCs w:val="21"/>
              </w:rPr>
              <w:t>b) 随机条件下选取5个设备。</w:t>
            </w:r>
          </w:p>
          <w:p w14:paraId="401194AD">
            <w:pPr>
              <w:jc w:val="left"/>
              <w:rPr>
                <w:rFonts w:ascii="Times New Roman" w:hAnsi="Times New Roman" w:eastAsia="宋体" w:cs="Times New Roman"/>
                <w:szCs w:val="21"/>
              </w:rPr>
            </w:pPr>
            <w:r>
              <w:rPr>
                <w:rFonts w:hint="eastAsia" w:ascii="Times New Roman" w:hAnsi="Times New Roman" w:eastAsia="宋体" w:cs="Times New Roman"/>
                <w:szCs w:val="21"/>
              </w:rPr>
              <w:t>c) 采用试验Bb：非散热试验样品温度渐变的高温试验，试验B。</w:t>
            </w:r>
          </w:p>
        </w:tc>
      </w:tr>
      <w:tr w14:paraId="7E98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0" w:type="pct"/>
            <w:tcBorders>
              <w:top w:val="single" w:color="auto" w:sz="4" w:space="0"/>
              <w:left w:val="single" w:color="auto" w:sz="4" w:space="0"/>
              <w:bottom w:val="single" w:color="auto" w:sz="4" w:space="0"/>
              <w:right w:val="single" w:color="auto" w:sz="4" w:space="0"/>
            </w:tcBorders>
            <w:vAlign w:val="center"/>
          </w:tcPr>
          <w:p w14:paraId="528B5026">
            <w:pPr>
              <w:jc w:val="center"/>
              <w:rPr>
                <w:rFonts w:ascii="Times New Roman" w:hAnsi="Times New Roman" w:eastAsia="宋体" w:cs="Times New Roman"/>
                <w:b/>
                <w:szCs w:val="21"/>
              </w:rPr>
            </w:pPr>
            <w:r>
              <w:rPr>
                <w:rFonts w:hint="eastAsia" w:ascii="Times New Roman" w:hAnsi="Times New Roman" w:eastAsia="宋体" w:cs="宋体"/>
                <w:b/>
                <w:szCs w:val="21"/>
              </w:rPr>
              <w:t>执行等级</w:t>
            </w:r>
          </w:p>
        </w:tc>
        <w:tc>
          <w:tcPr>
            <w:tcW w:w="3909" w:type="pct"/>
            <w:tcBorders>
              <w:top w:val="single" w:color="auto" w:sz="4" w:space="0"/>
              <w:left w:val="single" w:color="auto" w:sz="4" w:space="0"/>
              <w:bottom w:val="single" w:color="auto" w:sz="4" w:space="0"/>
              <w:right w:val="single" w:color="auto" w:sz="4" w:space="0"/>
            </w:tcBorders>
            <w:vAlign w:val="center"/>
          </w:tcPr>
          <w:p w14:paraId="214CC411">
            <w:pPr>
              <w:ind w:firstLine="210" w:firstLineChars="100"/>
              <w:jc w:val="center"/>
              <w:rPr>
                <w:rFonts w:ascii="Times New Roman" w:hAnsi="Times New Roman" w:eastAsia="宋体" w:cs="Times New Roman"/>
                <w:szCs w:val="21"/>
              </w:rPr>
            </w:pPr>
            <w:r>
              <w:rPr>
                <w:rFonts w:hint="eastAsia" w:ascii="Times New Roman" w:hAnsi="Times New Roman" w:eastAsia="宋体" w:cs="宋体"/>
                <w:szCs w:val="21"/>
              </w:rPr>
              <w:t>+85度/72小时，带电工作，输出数据。</w:t>
            </w:r>
          </w:p>
        </w:tc>
      </w:tr>
      <w:tr w14:paraId="779C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0"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238BA79D">
            <w:pPr>
              <w:jc w:val="center"/>
              <w:rPr>
                <w:rFonts w:ascii="Times New Roman" w:hAnsi="Times New Roman" w:eastAsia="宋体" w:cs="Times New Roman"/>
                <w:b/>
                <w:szCs w:val="21"/>
              </w:rPr>
            </w:pPr>
            <w:r>
              <w:rPr>
                <w:rFonts w:hint="eastAsia" w:ascii="Times New Roman" w:hAnsi="Times New Roman" w:eastAsia="宋体" w:cs="宋体"/>
                <w:b/>
                <w:szCs w:val="21"/>
              </w:rPr>
              <w:t>测试名称</w:t>
            </w:r>
          </w:p>
        </w:tc>
        <w:tc>
          <w:tcPr>
            <w:tcW w:w="3909"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629A7B58">
            <w:pPr>
              <w:jc w:val="center"/>
              <w:rPr>
                <w:rFonts w:ascii="Times New Roman" w:hAnsi="Times New Roman" w:eastAsia="宋体" w:cs="Times New Roman"/>
                <w:szCs w:val="21"/>
              </w:rPr>
            </w:pPr>
            <w:r>
              <w:rPr>
                <w:rFonts w:hint="eastAsia" w:ascii="Times New Roman" w:hAnsi="Times New Roman" w:eastAsia="宋体" w:cs="Times New Roman"/>
                <w:b/>
                <w:bCs/>
                <w:szCs w:val="21"/>
              </w:rPr>
              <w:t>高低温冲击试验</w:t>
            </w:r>
          </w:p>
        </w:tc>
      </w:tr>
      <w:tr w14:paraId="2086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0" w:type="pct"/>
            <w:tcBorders>
              <w:top w:val="single" w:color="auto" w:sz="4" w:space="0"/>
              <w:left w:val="single" w:color="auto" w:sz="4" w:space="0"/>
              <w:bottom w:val="single" w:color="auto" w:sz="4" w:space="0"/>
              <w:right w:val="single" w:color="auto" w:sz="4" w:space="0"/>
            </w:tcBorders>
            <w:vAlign w:val="center"/>
          </w:tcPr>
          <w:p w14:paraId="5317921C">
            <w:pPr>
              <w:jc w:val="center"/>
              <w:rPr>
                <w:rFonts w:ascii="Times New Roman" w:hAnsi="Times New Roman" w:eastAsia="宋体" w:cs="宋体"/>
                <w:b/>
                <w:szCs w:val="21"/>
              </w:rPr>
            </w:pPr>
            <w:r>
              <w:rPr>
                <w:rFonts w:hint="eastAsia" w:ascii="Times New Roman" w:hAnsi="Times New Roman" w:eastAsia="宋体" w:cs="宋体"/>
                <w:b/>
                <w:szCs w:val="21"/>
              </w:rPr>
              <w:t>参考标准</w:t>
            </w:r>
          </w:p>
        </w:tc>
        <w:tc>
          <w:tcPr>
            <w:tcW w:w="3909" w:type="pct"/>
            <w:tcBorders>
              <w:top w:val="single" w:color="auto" w:sz="4" w:space="0"/>
              <w:left w:val="single" w:color="auto" w:sz="4" w:space="0"/>
              <w:bottom w:val="single" w:color="auto" w:sz="4" w:space="0"/>
              <w:right w:val="single" w:color="auto" w:sz="4" w:space="0"/>
            </w:tcBorders>
            <w:vAlign w:val="center"/>
          </w:tcPr>
          <w:p w14:paraId="5C1FD39E">
            <w:pPr>
              <w:jc w:val="center"/>
              <w:rPr>
                <w:rFonts w:ascii="Times New Roman" w:hAnsi="Times New Roman" w:eastAsia="宋体" w:cs="宋体"/>
                <w:b/>
                <w:szCs w:val="21"/>
              </w:rPr>
            </w:pPr>
            <w:r>
              <w:rPr>
                <w:rFonts w:hint="eastAsia" w:ascii="Times New Roman" w:hAnsi="Times New Roman" w:eastAsia="宋体" w:cs="宋体"/>
                <w:b/>
                <w:szCs w:val="21"/>
              </w:rPr>
              <w:t>GB/T2423.22-2012/IEC60068-2-14（2009）</w:t>
            </w:r>
          </w:p>
        </w:tc>
      </w:tr>
      <w:tr w14:paraId="0B5F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90" w:type="pct"/>
            <w:tcBorders>
              <w:top w:val="single" w:color="auto" w:sz="4" w:space="0"/>
              <w:left w:val="single" w:color="auto" w:sz="4" w:space="0"/>
              <w:bottom w:val="single" w:color="auto" w:sz="4" w:space="0"/>
              <w:right w:val="single" w:color="auto" w:sz="4" w:space="0"/>
            </w:tcBorders>
            <w:vAlign w:val="center"/>
          </w:tcPr>
          <w:p w14:paraId="74254E78">
            <w:pPr>
              <w:jc w:val="center"/>
              <w:rPr>
                <w:rFonts w:ascii="Times New Roman" w:hAnsi="Times New Roman" w:eastAsia="宋体" w:cs="Times New Roman"/>
                <w:b/>
                <w:szCs w:val="21"/>
              </w:rPr>
            </w:pPr>
            <w:r>
              <w:rPr>
                <w:rFonts w:hint="eastAsia" w:ascii="Times New Roman" w:hAnsi="Times New Roman" w:eastAsia="宋体" w:cs="宋体"/>
                <w:b/>
                <w:szCs w:val="21"/>
              </w:rPr>
              <w:t xml:space="preserve"> 测试条件：</w:t>
            </w:r>
          </w:p>
        </w:tc>
        <w:tc>
          <w:tcPr>
            <w:tcW w:w="3909" w:type="pct"/>
            <w:tcBorders>
              <w:top w:val="single" w:color="auto" w:sz="4" w:space="0"/>
              <w:left w:val="single" w:color="auto" w:sz="4" w:space="0"/>
              <w:bottom w:val="single" w:color="auto" w:sz="4" w:space="0"/>
              <w:right w:val="single" w:color="auto" w:sz="4" w:space="0"/>
            </w:tcBorders>
            <w:vAlign w:val="center"/>
          </w:tcPr>
          <w:p w14:paraId="2DECFDB0">
            <w:pPr>
              <w:jc w:val="left"/>
              <w:rPr>
                <w:rFonts w:ascii="Times New Roman" w:hAnsi="Times New Roman" w:eastAsia="宋体" w:cs="Times New Roman"/>
                <w:szCs w:val="21"/>
              </w:rPr>
            </w:pPr>
            <w:r>
              <w:rPr>
                <w:rFonts w:hint="eastAsia" w:ascii="Times New Roman" w:hAnsi="Times New Roman" w:eastAsia="宋体" w:cs="Times New Roman"/>
                <w:szCs w:val="21"/>
              </w:rPr>
              <w:t>a) 测试系统包括高低温箱、PC机、电脑监测软件、直流稳压电源、数字万用表、CAN转USB接口。</w:t>
            </w:r>
          </w:p>
          <w:p w14:paraId="60BE0F4E">
            <w:pPr>
              <w:rPr>
                <w:rFonts w:ascii="Times New Roman" w:hAnsi="Times New Roman" w:eastAsia="宋体" w:cs="Times New Roman"/>
                <w:szCs w:val="21"/>
              </w:rPr>
            </w:pPr>
            <w:r>
              <w:rPr>
                <w:rFonts w:hint="eastAsia" w:ascii="Times New Roman" w:hAnsi="Times New Roman" w:eastAsia="宋体" w:cs="Times New Roman"/>
                <w:szCs w:val="21"/>
              </w:rPr>
              <w:t>b) 随机条件下选取5个设备。</w:t>
            </w:r>
          </w:p>
          <w:p w14:paraId="102D21A0">
            <w:pPr>
              <w:rPr>
                <w:rFonts w:ascii="Times New Roman" w:hAnsi="Times New Roman" w:eastAsia="宋体" w:cs="Times New Roman"/>
                <w:szCs w:val="21"/>
              </w:rPr>
            </w:pPr>
            <w:r>
              <w:rPr>
                <w:rFonts w:hint="eastAsia" w:ascii="Times New Roman" w:hAnsi="Times New Roman" w:eastAsia="宋体" w:cs="Times New Roman"/>
                <w:szCs w:val="21"/>
              </w:rPr>
              <w:t xml:space="preserve">c) </w:t>
            </w:r>
            <w:r>
              <w:rPr>
                <w:rFonts w:hint="eastAsia" w:ascii="宋体" w:hAnsi="宋体" w:cs="宋体"/>
                <w:szCs w:val="21"/>
              </w:rPr>
              <w:t>测试试验有</w:t>
            </w:r>
            <w:r>
              <w:rPr>
                <w:rFonts w:ascii="宋体" w:hAnsi="宋体"/>
                <w:szCs w:val="21"/>
              </w:rPr>
              <w:t>Nb,</w:t>
            </w:r>
            <w:r>
              <w:rPr>
                <w:rFonts w:hint="eastAsia" w:ascii="宋体" w:hAnsi="宋体" w:cs="宋体"/>
                <w:szCs w:val="21"/>
              </w:rPr>
              <w:t>规定变化速度的温度变化。</w:t>
            </w:r>
          </w:p>
        </w:tc>
      </w:tr>
      <w:tr w14:paraId="1470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0" w:type="pct"/>
            <w:tcBorders>
              <w:top w:val="single" w:color="auto" w:sz="4" w:space="0"/>
              <w:left w:val="single" w:color="auto" w:sz="4" w:space="0"/>
              <w:bottom w:val="single" w:color="auto" w:sz="4" w:space="0"/>
              <w:right w:val="single" w:color="auto" w:sz="4" w:space="0"/>
            </w:tcBorders>
            <w:vAlign w:val="center"/>
          </w:tcPr>
          <w:p w14:paraId="2EEB3EE8">
            <w:pPr>
              <w:jc w:val="center"/>
              <w:rPr>
                <w:rFonts w:ascii="Times New Roman" w:hAnsi="Times New Roman" w:eastAsia="宋体" w:cs="Times New Roman"/>
                <w:b/>
                <w:szCs w:val="21"/>
              </w:rPr>
            </w:pPr>
            <w:r>
              <w:rPr>
                <w:rFonts w:hint="eastAsia" w:ascii="Times New Roman" w:hAnsi="Times New Roman" w:eastAsia="宋体" w:cs="宋体"/>
                <w:b/>
                <w:szCs w:val="21"/>
              </w:rPr>
              <w:t>执行等级</w:t>
            </w:r>
          </w:p>
        </w:tc>
        <w:tc>
          <w:tcPr>
            <w:tcW w:w="3909" w:type="pct"/>
            <w:tcBorders>
              <w:top w:val="single" w:color="auto" w:sz="4" w:space="0"/>
              <w:left w:val="single" w:color="auto" w:sz="4" w:space="0"/>
              <w:bottom w:val="single" w:color="auto" w:sz="4" w:space="0"/>
              <w:right w:val="single" w:color="auto" w:sz="4" w:space="0"/>
            </w:tcBorders>
            <w:vAlign w:val="center"/>
          </w:tcPr>
          <w:p w14:paraId="0B521695">
            <w:pPr>
              <w:rPr>
                <w:rFonts w:ascii="Times New Roman" w:hAnsi="Times New Roman" w:eastAsia="宋体" w:cs="Times New Roman"/>
                <w:szCs w:val="21"/>
              </w:rPr>
            </w:pPr>
            <w:r>
              <w:rPr>
                <w:rFonts w:hint="eastAsia" w:ascii="宋体" w:hAnsi="宋体" w:cs="宋体"/>
                <w:szCs w:val="21"/>
              </w:rPr>
              <w:t>高温</w:t>
            </w:r>
            <w:r>
              <w:rPr>
                <w:rFonts w:ascii="宋体" w:hAnsi="宋体"/>
                <w:szCs w:val="21"/>
              </w:rPr>
              <w:t>85</w:t>
            </w:r>
            <w:r>
              <w:rPr>
                <w:rFonts w:hint="eastAsia" w:ascii="宋体" w:hAnsi="宋体" w:cs="宋体"/>
                <w:szCs w:val="21"/>
              </w:rPr>
              <w:t>度，低温</w:t>
            </w:r>
            <w:r>
              <w:rPr>
                <w:rFonts w:ascii="宋体" w:hAnsi="宋体"/>
                <w:szCs w:val="21"/>
              </w:rPr>
              <w:t>-40</w:t>
            </w:r>
            <w:r>
              <w:rPr>
                <w:rFonts w:hint="eastAsia" w:ascii="宋体" w:hAnsi="宋体" w:cs="宋体"/>
                <w:szCs w:val="21"/>
              </w:rPr>
              <w:t>度，温度变化率</w:t>
            </w:r>
            <w:r>
              <w:rPr>
                <w:rFonts w:ascii="宋体" w:hAnsi="宋体"/>
                <w:szCs w:val="21"/>
              </w:rPr>
              <w:t>3</w:t>
            </w:r>
            <w:r>
              <w:rPr>
                <w:rFonts w:hint="eastAsia" w:ascii="宋体" w:hAnsi="宋体" w:cs="宋体"/>
                <w:szCs w:val="21"/>
              </w:rPr>
              <w:t>±</w:t>
            </w:r>
            <w:r>
              <w:rPr>
                <w:rFonts w:ascii="宋体" w:hAnsi="宋体"/>
                <w:szCs w:val="21"/>
              </w:rPr>
              <w:t>0.6k/min,</w:t>
            </w:r>
            <w:r>
              <w:rPr>
                <w:rFonts w:hint="eastAsia" w:ascii="宋体" w:hAnsi="宋体" w:cs="宋体"/>
                <w:szCs w:val="21"/>
              </w:rPr>
              <w:t>持续时间为</w:t>
            </w:r>
            <w:r>
              <w:rPr>
                <w:rFonts w:hint="eastAsia" w:ascii="宋体" w:hAnsi="宋体"/>
                <w:szCs w:val="21"/>
              </w:rPr>
              <w:t>1</w:t>
            </w:r>
            <w:r>
              <w:rPr>
                <w:rFonts w:ascii="宋体" w:hAnsi="宋体"/>
                <w:szCs w:val="21"/>
              </w:rPr>
              <w:t>h</w:t>
            </w:r>
            <w:r>
              <w:rPr>
                <w:rFonts w:hint="eastAsia" w:ascii="宋体" w:hAnsi="宋体" w:cs="宋体"/>
                <w:szCs w:val="21"/>
              </w:rPr>
              <w:t>，循环次数1</w:t>
            </w:r>
            <w:r>
              <w:rPr>
                <w:rFonts w:ascii="宋体" w:hAnsi="宋体"/>
                <w:szCs w:val="21"/>
              </w:rPr>
              <w:t>2</w:t>
            </w:r>
            <w:r>
              <w:rPr>
                <w:rFonts w:hint="eastAsia" w:ascii="宋体" w:hAnsi="宋体" w:cs="宋体"/>
                <w:szCs w:val="21"/>
              </w:rPr>
              <w:t>次。</w:t>
            </w:r>
          </w:p>
        </w:tc>
      </w:tr>
      <w:bookmarkEnd w:id="0"/>
      <w:tr w14:paraId="1D48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5BC87564">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测试名称</w:t>
            </w:r>
          </w:p>
        </w:tc>
        <w:tc>
          <w:tcPr>
            <w:tcW w:w="3909"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06E1F5AC">
            <w:pPr>
              <w:jc w:val="center"/>
              <w:rPr>
                <w:rFonts w:ascii="Times New Roman" w:hAnsi="Times New Roman" w:eastAsia="宋体" w:cs="Times New Roman"/>
                <w:szCs w:val="21"/>
              </w:rPr>
            </w:pPr>
            <w:r>
              <w:rPr>
                <w:rFonts w:hint="eastAsia" w:ascii="Times New Roman" w:hAnsi="Times New Roman" w:eastAsia="宋体" w:cs="宋体"/>
                <w:b/>
                <w:bCs/>
                <w:szCs w:val="21"/>
              </w:rPr>
              <w:t>辐射骚扰测试</w:t>
            </w:r>
          </w:p>
        </w:tc>
      </w:tr>
      <w:tr w14:paraId="6E90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CC0BFD">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参考标准</w:t>
            </w:r>
          </w:p>
        </w:tc>
        <w:tc>
          <w:tcPr>
            <w:tcW w:w="3909" w:type="pct"/>
            <w:tcBorders>
              <w:top w:val="single" w:color="auto" w:sz="4" w:space="0"/>
              <w:left w:val="single" w:color="auto" w:sz="4" w:space="0"/>
              <w:bottom w:val="single" w:color="auto" w:sz="4" w:space="0"/>
              <w:right w:val="single" w:color="auto" w:sz="4" w:space="0"/>
            </w:tcBorders>
            <w:vAlign w:val="center"/>
          </w:tcPr>
          <w:p w14:paraId="1339DD71">
            <w:pPr>
              <w:jc w:val="center"/>
              <w:rPr>
                <w:rFonts w:ascii="Times New Roman" w:hAnsi="Times New Roman" w:eastAsia="宋体" w:cs="Times New Roman"/>
                <w:szCs w:val="21"/>
              </w:rPr>
            </w:pPr>
            <w:r>
              <w:rPr>
                <w:rFonts w:ascii="Times New Roman" w:hAnsi="Times New Roman" w:eastAsia="宋体" w:cs="Times New Roman"/>
                <w:szCs w:val="21"/>
              </w:rPr>
              <w:t>GB/T</w:t>
            </w:r>
            <w:r>
              <w:rPr>
                <w:rFonts w:hint="eastAsia" w:ascii="Times New Roman" w:hAnsi="Times New Roman" w:eastAsia="宋体" w:cs="Times New Roman"/>
                <w:szCs w:val="21"/>
              </w:rPr>
              <w:t xml:space="preserve"> 18655-2018</w:t>
            </w:r>
          </w:p>
        </w:tc>
      </w:tr>
      <w:tr w14:paraId="6610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99A718">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执行等级</w:t>
            </w:r>
          </w:p>
        </w:tc>
        <w:tc>
          <w:tcPr>
            <w:tcW w:w="3909" w:type="pct"/>
            <w:tcBorders>
              <w:top w:val="single" w:color="auto" w:sz="4" w:space="0"/>
              <w:left w:val="single" w:color="auto" w:sz="4" w:space="0"/>
              <w:bottom w:val="single" w:color="auto" w:sz="4" w:space="0"/>
              <w:right w:val="single" w:color="auto" w:sz="4" w:space="0"/>
            </w:tcBorders>
            <w:vAlign w:val="center"/>
          </w:tcPr>
          <w:p w14:paraId="17EB63EA">
            <w:pPr>
              <w:jc w:val="center"/>
              <w:rPr>
                <w:rFonts w:ascii="Times New Roman" w:hAnsi="Times New Roman" w:eastAsia="宋体" w:cs="Times New Roman"/>
                <w:szCs w:val="21"/>
              </w:rPr>
            </w:pPr>
            <w:r>
              <w:rPr>
                <w:rFonts w:hint="eastAsia" w:ascii="Times New Roman" w:hAnsi="Times New Roman" w:eastAsia="宋体" w:cs="宋体"/>
                <w:szCs w:val="21"/>
              </w:rPr>
              <w:t>辐射噪声不超过等级3</w:t>
            </w:r>
          </w:p>
        </w:tc>
      </w:tr>
      <w:tr w14:paraId="0D2B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414818E4">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测试名称</w:t>
            </w:r>
          </w:p>
        </w:tc>
        <w:tc>
          <w:tcPr>
            <w:tcW w:w="3909"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76D1C6A1">
            <w:pPr>
              <w:jc w:val="center"/>
              <w:rPr>
                <w:rFonts w:ascii="Times New Roman" w:hAnsi="Times New Roman" w:eastAsia="宋体" w:cs="Times New Roman"/>
                <w:sz w:val="24"/>
              </w:rPr>
            </w:pPr>
            <w:r>
              <w:rPr>
                <w:rFonts w:hint="eastAsia" w:ascii="Times New Roman" w:hAnsi="Times New Roman" w:eastAsia="宋体" w:cs="宋体"/>
                <w:b/>
                <w:bCs/>
                <w:sz w:val="24"/>
                <w:szCs w:val="24"/>
              </w:rPr>
              <w:t>传导骚扰测试</w:t>
            </w:r>
          </w:p>
        </w:tc>
      </w:tr>
      <w:tr w14:paraId="347A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E1BAA8">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参考标准</w:t>
            </w:r>
          </w:p>
        </w:tc>
        <w:tc>
          <w:tcPr>
            <w:tcW w:w="3909" w:type="pct"/>
            <w:tcBorders>
              <w:top w:val="single" w:color="auto" w:sz="4" w:space="0"/>
              <w:left w:val="single" w:color="auto" w:sz="4" w:space="0"/>
              <w:bottom w:val="single" w:color="auto" w:sz="4" w:space="0"/>
              <w:right w:val="single" w:color="auto" w:sz="4" w:space="0"/>
            </w:tcBorders>
            <w:shd w:val="clear" w:color="auto" w:fill="auto"/>
            <w:vAlign w:val="center"/>
          </w:tcPr>
          <w:p w14:paraId="2C1A7CB1">
            <w:pPr>
              <w:jc w:val="center"/>
              <w:rPr>
                <w:rFonts w:ascii="Times New Roman" w:hAnsi="Times New Roman" w:eastAsia="宋体" w:cs="Times New Roman"/>
                <w:sz w:val="24"/>
              </w:rPr>
            </w:pPr>
            <w:r>
              <w:rPr>
                <w:rFonts w:ascii="Times New Roman" w:hAnsi="Times New Roman" w:eastAsia="宋体" w:cs="Times New Roman"/>
                <w:sz w:val="24"/>
                <w:szCs w:val="24"/>
              </w:rPr>
              <w:t>GB/T</w:t>
            </w:r>
            <w:r>
              <w:rPr>
                <w:rFonts w:hint="eastAsia" w:ascii="Times New Roman" w:hAnsi="Times New Roman" w:eastAsia="宋体" w:cs="Times New Roman"/>
                <w:sz w:val="24"/>
                <w:szCs w:val="24"/>
              </w:rPr>
              <w:t xml:space="preserve"> 18655-2018</w:t>
            </w:r>
          </w:p>
        </w:tc>
      </w:tr>
      <w:tr w14:paraId="0BC0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788F0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执行等级</w:t>
            </w:r>
          </w:p>
        </w:tc>
        <w:tc>
          <w:tcPr>
            <w:tcW w:w="3909" w:type="pct"/>
            <w:tcBorders>
              <w:top w:val="single" w:color="auto" w:sz="4" w:space="0"/>
              <w:left w:val="single" w:color="auto" w:sz="4" w:space="0"/>
              <w:bottom w:val="single" w:color="auto" w:sz="4" w:space="0"/>
              <w:right w:val="single" w:color="auto" w:sz="4" w:space="0"/>
            </w:tcBorders>
            <w:shd w:val="clear" w:color="auto" w:fill="auto"/>
            <w:vAlign w:val="center"/>
          </w:tcPr>
          <w:p w14:paraId="40F9E5D0">
            <w:pPr>
              <w:jc w:val="center"/>
              <w:rPr>
                <w:rFonts w:ascii="Times New Roman" w:hAnsi="Times New Roman" w:eastAsia="宋体" w:cs="Times New Roman"/>
                <w:sz w:val="24"/>
              </w:rPr>
            </w:pPr>
            <w:r>
              <w:rPr>
                <w:rFonts w:hint="eastAsia" w:ascii="Times New Roman" w:hAnsi="Times New Roman" w:eastAsia="宋体" w:cs="宋体"/>
                <w:sz w:val="24"/>
                <w:szCs w:val="24"/>
              </w:rPr>
              <w:t>传导噪声不超过等级3</w:t>
            </w:r>
          </w:p>
        </w:tc>
      </w:tr>
      <w:tr w14:paraId="160D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5501019E">
            <w:pPr>
              <w:jc w:val="center"/>
              <w:rPr>
                <w:rFonts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测试名称</w:t>
            </w:r>
          </w:p>
        </w:tc>
        <w:tc>
          <w:tcPr>
            <w:tcW w:w="3909"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14:paraId="2BDEF130">
            <w:pPr>
              <w:jc w:val="center"/>
              <w:rPr>
                <w:rFonts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车载电磁骚扰测试</w:t>
            </w:r>
          </w:p>
        </w:tc>
      </w:tr>
      <w:tr w14:paraId="45A4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ADF48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参考标准</w:t>
            </w:r>
          </w:p>
        </w:tc>
        <w:tc>
          <w:tcPr>
            <w:tcW w:w="3909" w:type="pct"/>
            <w:tcBorders>
              <w:top w:val="single" w:color="auto" w:sz="4" w:space="0"/>
              <w:left w:val="single" w:color="auto" w:sz="4" w:space="0"/>
              <w:bottom w:val="single" w:color="auto" w:sz="4" w:space="0"/>
              <w:right w:val="single" w:color="auto" w:sz="4" w:space="0"/>
            </w:tcBorders>
            <w:shd w:val="clear" w:color="auto" w:fill="auto"/>
            <w:vAlign w:val="center"/>
          </w:tcPr>
          <w:p w14:paraId="1D3F4696">
            <w:pPr>
              <w:jc w:val="center"/>
              <w:rPr>
                <w:rFonts w:ascii="Times New Roman" w:hAnsi="Times New Roman" w:eastAsia="宋体" w:cs="Times New Roman"/>
                <w:sz w:val="24"/>
              </w:rPr>
            </w:pPr>
            <w:r>
              <w:rPr>
                <w:rFonts w:hint="eastAsia" w:ascii="Times New Roman" w:hAnsi="Times New Roman" w:eastAsia="宋体" w:cs="Times New Roman"/>
                <w:sz w:val="24"/>
                <w:szCs w:val="24"/>
              </w:rPr>
              <w:t>ISO7637-2</w:t>
            </w:r>
          </w:p>
        </w:tc>
      </w:tr>
      <w:tr w14:paraId="3EBE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F7ECD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执行等级</w:t>
            </w:r>
          </w:p>
        </w:tc>
        <w:tc>
          <w:tcPr>
            <w:tcW w:w="3909" w:type="pct"/>
            <w:tcBorders>
              <w:top w:val="single" w:color="auto" w:sz="4" w:space="0"/>
              <w:left w:val="single" w:color="auto" w:sz="4" w:space="0"/>
              <w:bottom w:val="single" w:color="auto" w:sz="4" w:space="0"/>
              <w:right w:val="single" w:color="auto" w:sz="4" w:space="0"/>
            </w:tcBorders>
            <w:shd w:val="clear" w:color="auto" w:fill="auto"/>
            <w:vAlign w:val="center"/>
          </w:tcPr>
          <w:p w14:paraId="029F8F25">
            <w:pPr>
              <w:jc w:val="center"/>
              <w:rPr>
                <w:rFonts w:ascii="Times New Roman" w:hAnsi="Times New Roman" w:eastAsia="宋体" w:cs="Times New Roman"/>
                <w:sz w:val="24"/>
              </w:rPr>
            </w:pPr>
            <w:r>
              <w:rPr>
                <w:rFonts w:hint="eastAsia" w:ascii="Times New Roman" w:hAnsi="Times New Roman" w:eastAsia="宋体" w:cs="宋体"/>
                <w:sz w:val="24"/>
                <w:szCs w:val="24"/>
              </w:rPr>
              <w:t>等级3</w:t>
            </w:r>
          </w:p>
        </w:tc>
      </w:tr>
    </w:tbl>
    <w:p w14:paraId="3E79CACF"/>
    <w:p w14:paraId="569108C2">
      <w:pPr>
        <w:pStyle w:val="10"/>
        <w:numPr>
          <w:ilvl w:val="0"/>
          <w:numId w:val="2"/>
        </w:numPr>
        <w:ind w:firstLineChars="0"/>
        <w:rPr>
          <w:b/>
          <w:sz w:val="24"/>
          <w:szCs w:val="24"/>
        </w:rPr>
      </w:pPr>
      <w:r>
        <w:rPr>
          <w:b/>
          <w:sz w:val="24"/>
          <w:szCs w:val="24"/>
        </w:rPr>
        <w:t>五、控制与通讯</w:t>
      </w:r>
    </w:p>
    <w:p w14:paraId="56E7DE94">
      <w:pPr>
        <w:ind w:firstLine="420" w:firstLineChars="200"/>
        <w:rPr>
          <w:b/>
          <w:sz w:val="24"/>
          <w:szCs w:val="24"/>
        </w:rPr>
      </w:pPr>
      <w:r>
        <w:rPr>
          <w:rFonts w:hint="eastAsia"/>
        </w:rPr>
        <w:t>1、</w:t>
      </w:r>
      <w:r>
        <w:t>岚谱运动控制器与泵车控制器以</w:t>
      </w:r>
      <w:r>
        <w:rPr>
          <w:rFonts w:hint="eastAsia"/>
        </w:rPr>
        <w:t>C</w:t>
      </w:r>
      <w:r>
        <w:t>AN 2.0a进行信息交互，运动控制器通过</w:t>
      </w:r>
      <w:r>
        <w:rPr>
          <w:rFonts w:hint="eastAsia"/>
        </w:rPr>
        <w:t>C</w:t>
      </w:r>
      <w:r>
        <w:t>AN 获取泵车车工作状态，遥控手柄开度以及液压阀的反馈值，泵送状态等，同时通过can 向泵车控制器发送液压阀控制值和运动控制系统工作状态。具体通讯内容见</w:t>
      </w:r>
      <w:r>
        <w:rPr>
          <w:rFonts w:hint="eastAsia"/>
        </w:rPr>
        <w:t>《岚谱运动控制器与泵车控制器通讯协议》。</w:t>
      </w:r>
    </w:p>
    <w:p w14:paraId="7F148F91">
      <w:pPr>
        <w:ind w:firstLine="420" w:firstLineChars="200"/>
      </w:pPr>
      <w:r>
        <w:rPr>
          <w:rFonts w:hint="eastAsia"/>
        </w:rPr>
        <w:t>2、</w:t>
      </w:r>
      <w:r>
        <w:t>通讯周期要求：</w:t>
      </w:r>
    </w:p>
    <w:p w14:paraId="2233B6EF">
      <w:pPr>
        <w:ind w:firstLine="840" w:firstLineChars="400"/>
      </w:pPr>
      <w:r>
        <w:rPr>
          <w:rFonts w:hint="eastAsia"/>
        </w:rPr>
        <w:t>1）、</w:t>
      </w:r>
      <w:r>
        <w:t>泵车控制器以不低于</w:t>
      </w:r>
      <w:r>
        <w:rPr>
          <w:rFonts w:hint="eastAsia"/>
        </w:rPr>
        <w:t>2</w:t>
      </w:r>
      <w:r>
        <w:t>0hz频率将泵车方数据发送给岚谱运动控制器；</w:t>
      </w:r>
    </w:p>
    <w:p w14:paraId="7C7A4F21">
      <w:pPr>
        <w:ind w:firstLine="420"/>
      </w:pPr>
      <w:r>
        <w:t xml:space="preserve">    2）、岚谱运动控制器以</w:t>
      </w:r>
      <w:r>
        <w:rPr>
          <w:rFonts w:hint="eastAsia"/>
        </w:rPr>
        <w:t>1</w:t>
      </w:r>
      <w:r>
        <w:t>0hz固定频率将减振控制信息发送给泵车控制器。</w:t>
      </w:r>
    </w:p>
    <w:p w14:paraId="10008873">
      <w:pPr>
        <w:ind w:firstLine="420"/>
      </w:pPr>
      <w:r>
        <w:rPr>
          <w:rFonts w:hint="eastAsia"/>
        </w:rPr>
        <w:t>3</w:t>
      </w:r>
      <w:r>
        <w:t>、</w:t>
      </w:r>
      <w:r>
        <w:rPr>
          <w:rFonts w:hint="eastAsia"/>
        </w:rPr>
        <w:t>系统控制响应要求：岚谱运动控制器根据当前姿态与振动信息实时计算减振控制电流，泵车控制器需快速执行该减振电流，并反馈实际执行电流。要求发送需求电流到执行到位需求电流并反馈不超过振动周期时长的1</w:t>
      </w:r>
      <w:r>
        <w:t>0%，发送需求电流到液压系统有效响应不超过</w:t>
      </w:r>
      <w:r>
        <w:rPr>
          <w:rFonts w:hint="eastAsia"/>
        </w:rPr>
        <w:t>1</w:t>
      </w:r>
      <w:r>
        <w:t>5%。</w:t>
      </w:r>
    </w:p>
    <w:p w14:paraId="65BF9DA1">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减振开启流程：</w:t>
      </w:r>
    </w:p>
    <w:p w14:paraId="691B606F">
      <w:pPr>
        <w:ind w:firstLine="840" w:firstLineChars="400"/>
        <w:rPr>
          <w:color w:val="00B0F0"/>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泵车遥控器控制开启减振功能；</w:t>
      </w:r>
    </w:p>
    <w:p w14:paraId="4D70B7A8">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泵车控制器将减振开关状态发送给岚谱运动控制器</w:t>
      </w:r>
    </w:p>
    <w:p w14:paraId="12DEC89D">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岚谱运动控制器启用减振算法计算出减振电流并发送给泵车控制器。</w:t>
      </w:r>
    </w:p>
    <w:p w14:paraId="0FE1F6E9">
      <w:pPr>
        <w:ind w:firstLine="840" w:firstLineChars="400"/>
        <w:rPr>
          <w:b/>
          <w:color w:val="000000" w:themeColor="text1"/>
          <w14:textFill>
            <w14:solidFill>
              <w14:schemeClr w14:val="tx1"/>
            </w14:solidFill>
          </w14:textFill>
        </w:rPr>
      </w:pPr>
      <w:r>
        <w:rPr>
          <w:rFonts w:hint="eastAsia"/>
          <w:color w:val="000000" w:themeColor="text1"/>
          <w14:textFill>
            <w14:solidFill>
              <w14:schemeClr w14:val="tx1"/>
            </w14:solidFill>
          </w14:textFill>
        </w:rPr>
        <w:t>4）、泵车控制器执行减振电流，并反馈实际液压阀反馈电流，实现系统减振。</w:t>
      </w:r>
    </w:p>
    <w:p w14:paraId="5FECD7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8E035"/>
    <w:multiLevelType w:val="singleLevel"/>
    <w:tmpl w:val="1208E035"/>
    <w:lvl w:ilvl="0" w:tentative="0">
      <w:start w:val="1"/>
      <w:numFmt w:val="decimal"/>
      <w:suff w:val="nothing"/>
      <w:lvlText w:val="%1、"/>
      <w:lvlJc w:val="left"/>
    </w:lvl>
  </w:abstractNum>
  <w:abstractNum w:abstractNumId="1">
    <w:nsid w:val="39D97D9E"/>
    <w:multiLevelType w:val="multilevel"/>
    <w:tmpl w:val="39D97D9E"/>
    <w:lvl w:ilvl="0" w:tentative="0">
      <w:start w:val="1"/>
      <w:numFmt w:val="bullet"/>
      <w:lvlText w:val=""/>
      <w:lvlJc w:val="left"/>
      <w:pPr>
        <w:ind w:left="537" w:hanging="420"/>
      </w:pPr>
      <w:rPr>
        <w:rFonts w:hint="default" w:ascii="Wingdings" w:hAnsi="Wingdings"/>
      </w:rPr>
    </w:lvl>
    <w:lvl w:ilvl="1" w:tentative="0">
      <w:start w:val="1"/>
      <w:numFmt w:val="bullet"/>
      <w:lvlText w:val=""/>
      <w:lvlJc w:val="left"/>
      <w:pPr>
        <w:ind w:left="957" w:hanging="420"/>
      </w:pPr>
      <w:rPr>
        <w:rFonts w:hint="default" w:ascii="Wingdings" w:hAnsi="Wingdings"/>
      </w:rPr>
    </w:lvl>
    <w:lvl w:ilvl="2" w:tentative="0">
      <w:start w:val="1"/>
      <w:numFmt w:val="bullet"/>
      <w:lvlText w:val=""/>
      <w:lvlJc w:val="left"/>
      <w:pPr>
        <w:ind w:left="1377" w:hanging="420"/>
      </w:pPr>
      <w:rPr>
        <w:rFonts w:hint="default" w:ascii="Wingdings" w:hAnsi="Wingdings"/>
      </w:rPr>
    </w:lvl>
    <w:lvl w:ilvl="3" w:tentative="0">
      <w:start w:val="1"/>
      <w:numFmt w:val="bullet"/>
      <w:lvlText w:val=""/>
      <w:lvlJc w:val="left"/>
      <w:pPr>
        <w:ind w:left="1797" w:hanging="420"/>
      </w:pPr>
      <w:rPr>
        <w:rFonts w:hint="default" w:ascii="Wingdings" w:hAnsi="Wingdings"/>
      </w:rPr>
    </w:lvl>
    <w:lvl w:ilvl="4" w:tentative="0">
      <w:start w:val="1"/>
      <w:numFmt w:val="bullet"/>
      <w:lvlText w:val=""/>
      <w:lvlJc w:val="left"/>
      <w:pPr>
        <w:ind w:left="2217" w:hanging="420"/>
      </w:pPr>
      <w:rPr>
        <w:rFonts w:hint="default" w:ascii="Wingdings" w:hAnsi="Wingdings"/>
      </w:rPr>
    </w:lvl>
    <w:lvl w:ilvl="5" w:tentative="0">
      <w:start w:val="1"/>
      <w:numFmt w:val="bullet"/>
      <w:lvlText w:val=""/>
      <w:lvlJc w:val="left"/>
      <w:pPr>
        <w:ind w:left="2637" w:hanging="420"/>
      </w:pPr>
      <w:rPr>
        <w:rFonts w:hint="default" w:ascii="Wingdings" w:hAnsi="Wingdings"/>
      </w:rPr>
    </w:lvl>
    <w:lvl w:ilvl="6" w:tentative="0">
      <w:start w:val="1"/>
      <w:numFmt w:val="bullet"/>
      <w:lvlText w:val=""/>
      <w:lvlJc w:val="left"/>
      <w:pPr>
        <w:ind w:left="3057" w:hanging="420"/>
      </w:pPr>
      <w:rPr>
        <w:rFonts w:hint="default" w:ascii="Wingdings" w:hAnsi="Wingdings"/>
      </w:rPr>
    </w:lvl>
    <w:lvl w:ilvl="7" w:tentative="0">
      <w:start w:val="1"/>
      <w:numFmt w:val="bullet"/>
      <w:lvlText w:val=""/>
      <w:lvlJc w:val="left"/>
      <w:pPr>
        <w:ind w:left="3477" w:hanging="420"/>
      </w:pPr>
      <w:rPr>
        <w:rFonts w:hint="default" w:ascii="Wingdings" w:hAnsi="Wingdings"/>
      </w:rPr>
    </w:lvl>
    <w:lvl w:ilvl="8" w:tentative="0">
      <w:start w:val="1"/>
      <w:numFmt w:val="bullet"/>
      <w:lvlText w:val=""/>
      <w:lvlJc w:val="left"/>
      <w:pPr>
        <w:ind w:left="3897" w:hanging="420"/>
      </w:pPr>
      <w:rPr>
        <w:rFonts w:hint="default" w:ascii="Wingdings" w:hAnsi="Wingdings"/>
      </w:rPr>
    </w:lvl>
  </w:abstractNum>
  <w:abstractNum w:abstractNumId="2">
    <w:nsid w:val="4DD63E59"/>
    <w:multiLevelType w:val="multilevel"/>
    <w:tmpl w:val="4DD63E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iYWI0OWQ2NDIxODEzODQxMGUwMDM4Yjc5MTllNTkifQ=="/>
  </w:docVars>
  <w:rsids>
    <w:rsidRoot w:val="00CA7563"/>
    <w:rsid w:val="0004596D"/>
    <w:rsid w:val="000762E9"/>
    <w:rsid w:val="00085BE1"/>
    <w:rsid w:val="000F561B"/>
    <w:rsid w:val="001400B5"/>
    <w:rsid w:val="00144E5E"/>
    <w:rsid w:val="00150F26"/>
    <w:rsid w:val="001F01AF"/>
    <w:rsid w:val="002460C9"/>
    <w:rsid w:val="002F0EF4"/>
    <w:rsid w:val="00330460"/>
    <w:rsid w:val="0036440A"/>
    <w:rsid w:val="003B4471"/>
    <w:rsid w:val="00481CFC"/>
    <w:rsid w:val="004D3AAB"/>
    <w:rsid w:val="004D59E9"/>
    <w:rsid w:val="00515096"/>
    <w:rsid w:val="0054253B"/>
    <w:rsid w:val="005C7F41"/>
    <w:rsid w:val="00651ECC"/>
    <w:rsid w:val="006721C9"/>
    <w:rsid w:val="00705EC6"/>
    <w:rsid w:val="00757597"/>
    <w:rsid w:val="0076021E"/>
    <w:rsid w:val="00857FA9"/>
    <w:rsid w:val="00864E87"/>
    <w:rsid w:val="008D07C2"/>
    <w:rsid w:val="008D6F19"/>
    <w:rsid w:val="0095132B"/>
    <w:rsid w:val="009B0918"/>
    <w:rsid w:val="009D5A60"/>
    <w:rsid w:val="00A434A0"/>
    <w:rsid w:val="00A64950"/>
    <w:rsid w:val="00A6761C"/>
    <w:rsid w:val="00A813A4"/>
    <w:rsid w:val="00AF5749"/>
    <w:rsid w:val="00B574F1"/>
    <w:rsid w:val="00BA1DCC"/>
    <w:rsid w:val="00BA79DE"/>
    <w:rsid w:val="00BD0A55"/>
    <w:rsid w:val="00BD38AC"/>
    <w:rsid w:val="00BD723A"/>
    <w:rsid w:val="00BD7BC2"/>
    <w:rsid w:val="00CA7563"/>
    <w:rsid w:val="00D11197"/>
    <w:rsid w:val="00D1199C"/>
    <w:rsid w:val="00DD7A18"/>
    <w:rsid w:val="00E118D2"/>
    <w:rsid w:val="00F301FE"/>
    <w:rsid w:val="00F5551F"/>
    <w:rsid w:val="00F77F2F"/>
    <w:rsid w:val="00FA7A4B"/>
    <w:rsid w:val="00FD045C"/>
    <w:rsid w:val="018502B5"/>
    <w:rsid w:val="01AA7D1B"/>
    <w:rsid w:val="02993F65"/>
    <w:rsid w:val="044107C7"/>
    <w:rsid w:val="05393890"/>
    <w:rsid w:val="05CD222A"/>
    <w:rsid w:val="08B125BC"/>
    <w:rsid w:val="0A9B28F7"/>
    <w:rsid w:val="0F012A78"/>
    <w:rsid w:val="11A205E0"/>
    <w:rsid w:val="12FA27A6"/>
    <w:rsid w:val="1C657922"/>
    <w:rsid w:val="20CE0ED9"/>
    <w:rsid w:val="26753BA5"/>
    <w:rsid w:val="2E020414"/>
    <w:rsid w:val="2E954DE4"/>
    <w:rsid w:val="3118180B"/>
    <w:rsid w:val="32B75C71"/>
    <w:rsid w:val="35D540E1"/>
    <w:rsid w:val="3638233C"/>
    <w:rsid w:val="38367638"/>
    <w:rsid w:val="3F473ED8"/>
    <w:rsid w:val="460102A4"/>
    <w:rsid w:val="476B0980"/>
    <w:rsid w:val="484F310D"/>
    <w:rsid w:val="51FF4AE6"/>
    <w:rsid w:val="53291C35"/>
    <w:rsid w:val="54C3004D"/>
    <w:rsid w:val="55500657"/>
    <w:rsid w:val="5DD64323"/>
    <w:rsid w:val="5FFC4413"/>
    <w:rsid w:val="622B31D3"/>
    <w:rsid w:val="63514A76"/>
    <w:rsid w:val="65457FC5"/>
    <w:rsid w:val="659C417C"/>
    <w:rsid w:val="670875B3"/>
    <w:rsid w:val="6B657311"/>
    <w:rsid w:val="6DA71E62"/>
    <w:rsid w:val="6E4237B0"/>
    <w:rsid w:val="6F4B0F13"/>
    <w:rsid w:val="74E12CBB"/>
    <w:rsid w:val="798E037A"/>
    <w:rsid w:val="799148F5"/>
    <w:rsid w:val="79D35D8D"/>
    <w:rsid w:val="7A07698D"/>
    <w:rsid w:val="7ACE6D15"/>
    <w:rsid w:val="7C285DFF"/>
    <w:rsid w:val="7F026EC3"/>
    <w:rsid w:val="7F970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autoRedefine/>
    <w:qFormat/>
    <w:uiPriority w:val="99"/>
    <w:rPr>
      <w:sz w:val="18"/>
      <w:szCs w:val="18"/>
    </w:rPr>
  </w:style>
  <w:style w:type="character" w:customStyle="1" w:styleId="9">
    <w:name w:val="页脚 Char"/>
    <w:basedOn w:val="7"/>
    <w:link w:val="2"/>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574</Words>
  <Characters>742</Characters>
  <Lines>15</Lines>
  <Paragraphs>4</Paragraphs>
  <TotalTime>9</TotalTime>
  <ScaleCrop>false</ScaleCrop>
  <LinksUpToDate>false</LinksUpToDate>
  <CharactersWithSpaces>815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2022-07-21T05:23:00Z</dcterms:created>
  <dc:creator>admim</dc:creator>
  <cp:lastModifiedBy>Jinn</cp:lastModifiedBy>
  <dcterms:modified xsi:type="dcterms:W3CDTF">2026-02-06T01:52:01Z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F23CDD71E16449178A7FD8DEC3FFC896_12</vt:lpwstr>
  </property>
  <property fmtid="{D5CDD505-2E9C-101B-9397-08002B2CF9AE}" pid="4" name="KSOTemplateDocerSaveRecord">
    <vt:lpwstr>eyJoZGlkIjoiMzNlMTRhMWVlYzJkM2FmNmI1ODJhNmM4MjI1YmI3YzEiLCJ1c2VySWQiOiIzMzQ2NzY3NTUifQ==</vt:lpwstr>
  </property>
</Properties>
</file>